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C0B" w:rsidRDefault="007D3C0B" w:rsidP="00BF5FD6">
      <w:pPr>
        <w:pStyle w:val="PlainText"/>
        <w:ind w:left="-142"/>
        <w:rPr>
          <w:rFonts w:asciiTheme="minorHAnsi" w:hAnsiTheme="minorHAnsi"/>
          <w:b/>
          <w:color w:val="323476"/>
          <w:sz w:val="36"/>
          <w:szCs w:val="36"/>
        </w:rPr>
      </w:pPr>
    </w:p>
    <w:p w:rsidR="002143F2" w:rsidRPr="00BF5FD6" w:rsidRDefault="00DB68BB" w:rsidP="00BF5FD6">
      <w:pPr>
        <w:pStyle w:val="PlainText"/>
        <w:ind w:left="-142"/>
        <w:rPr>
          <w:rFonts w:asciiTheme="minorHAnsi" w:hAnsiTheme="minorHAnsi"/>
          <w:b/>
          <w:color w:val="323476"/>
          <w:sz w:val="52"/>
          <w:szCs w:val="52"/>
        </w:rPr>
      </w:pPr>
      <w:r>
        <w:rPr>
          <w:rFonts w:asciiTheme="minorHAnsi" w:hAnsiTheme="minorHAnsi"/>
          <w:b/>
          <w:color w:val="323476"/>
          <w:sz w:val="52"/>
          <w:szCs w:val="52"/>
        </w:rPr>
        <w:t>Safeguarding Children Policy</w:t>
      </w:r>
    </w:p>
    <w:p w:rsidR="007D3C0B" w:rsidRPr="00A95B26" w:rsidRDefault="007D3C0B" w:rsidP="002143F2">
      <w:pPr>
        <w:pStyle w:val="PlainText"/>
        <w:rPr>
          <w:rFonts w:ascii="Century Gothic" w:hAnsi="Century Gothic"/>
          <w:sz w:val="4"/>
          <w:szCs w:val="4"/>
        </w:rPr>
      </w:pPr>
    </w:p>
    <w:tbl>
      <w:tblPr>
        <w:tblStyle w:val="TableGrid"/>
        <w:tblW w:w="10491" w:type="dxa"/>
        <w:tblInd w:w="-431" w:type="dxa"/>
        <w:tblLook w:val="04A0" w:firstRow="1" w:lastRow="0" w:firstColumn="1" w:lastColumn="0" w:noHBand="0" w:noVBand="1"/>
      </w:tblPr>
      <w:tblGrid>
        <w:gridCol w:w="10491"/>
      </w:tblGrid>
      <w:tr w:rsidR="003E33E0" w:rsidTr="00960DC8">
        <w:tc>
          <w:tcPr>
            <w:tcW w:w="10491" w:type="dxa"/>
            <w:shd w:val="clear" w:color="auto" w:fill="333376"/>
          </w:tcPr>
          <w:p w:rsidR="003E33E0" w:rsidRPr="0015387C" w:rsidRDefault="003E33E0" w:rsidP="0015387C">
            <w:pPr>
              <w:pStyle w:val="PlainText"/>
              <w:numPr>
                <w:ilvl w:val="0"/>
                <w:numId w:val="1"/>
              </w:numPr>
              <w:tabs>
                <w:tab w:val="left" w:pos="284"/>
              </w:tabs>
              <w:ind w:left="284" w:firstLine="0"/>
              <w:rPr>
                <w:rFonts w:asciiTheme="minorHAnsi" w:hAnsiTheme="minorHAnsi"/>
                <w:b/>
                <w:sz w:val="24"/>
                <w:szCs w:val="24"/>
              </w:rPr>
            </w:pPr>
            <w:r w:rsidRPr="0015387C">
              <w:rPr>
                <w:rFonts w:asciiTheme="minorHAnsi" w:hAnsiTheme="minorHAnsi"/>
                <w:b/>
                <w:color w:val="FFFFFF" w:themeColor="background1"/>
                <w:sz w:val="24"/>
                <w:szCs w:val="24"/>
              </w:rPr>
              <w:t xml:space="preserve">Aim </w:t>
            </w:r>
            <w:r w:rsidRPr="0015387C">
              <w:rPr>
                <w:rFonts w:asciiTheme="minorHAnsi" w:hAnsiTheme="minorHAnsi"/>
                <w:b/>
                <w:color w:val="FFFFFF" w:themeColor="background1"/>
                <w:sz w:val="24"/>
                <w:szCs w:val="24"/>
                <w:shd w:val="clear" w:color="auto" w:fill="333376"/>
              </w:rPr>
              <w:t>of policy</w:t>
            </w:r>
          </w:p>
        </w:tc>
      </w:tr>
      <w:tr w:rsidR="003E33E0" w:rsidTr="00960DC8">
        <w:tc>
          <w:tcPr>
            <w:tcW w:w="10491" w:type="dxa"/>
            <w:shd w:val="clear" w:color="auto" w:fill="FFFFFF" w:themeFill="background1"/>
          </w:tcPr>
          <w:p w:rsidR="003E33E0" w:rsidRPr="001B41CA" w:rsidRDefault="00F71A94" w:rsidP="00F71A94">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1.1        </w:t>
            </w:r>
            <w:r w:rsidR="00371C86" w:rsidRPr="001B41CA">
              <w:rPr>
                <w:rFonts w:asciiTheme="minorHAnsi" w:hAnsiTheme="minorHAnsi"/>
                <w:sz w:val="24"/>
                <w:szCs w:val="24"/>
              </w:rPr>
              <w:t xml:space="preserve">The </w:t>
            </w:r>
            <w:r w:rsidRPr="00F71A94">
              <w:rPr>
                <w:rFonts w:asciiTheme="minorHAnsi" w:hAnsiTheme="minorHAnsi"/>
                <w:sz w:val="24"/>
                <w:szCs w:val="24"/>
              </w:rPr>
              <w:t>purpose of this policy is to highlight that safeguarding children from neglect and abuse is everyone’s responsibility and that VIVID has an important role to play. This policy also highlights VIVID’s legal obligations in the management and reporting of safeguarding children.</w:t>
            </w:r>
          </w:p>
          <w:p w:rsidR="003E33E0" w:rsidRPr="0070679A" w:rsidRDefault="003E33E0" w:rsidP="002143F2">
            <w:pPr>
              <w:pStyle w:val="PlainText"/>
              <w:rPr>
                <w:rFonts w:asciiTheme="minorHAnsi" w:hAnsiTheme="minorHAnsi"/>
                <w:sz w:val="24"/>
                <w:szCs w:val="24"/>
              </w:rPr>
            </w:pPr>
          </w:p>
        </w:tc>
      </w:tr>
      <w:tr w:rsidR="003E33E0" w:rsidTr="00960DC8">
        <w:tc>
          <w:tcPr>
            <w:tcW w:w="10491" w:type="dxa"/>
            <w:shd w:val="clear" w:color="auto" w:fill="333376"/>
          </w:tcPr>
          <w:p w:rsidR="003E33E0" w:rsidRPr="0015387C" w:rsidRDefault="003E33E0" w:rsidP="003E33E0">
            <w:pPr>
              <w:pStyle w:val="PlainText"/>
              <w:numPr>
                <w:ilvl w:val="0"/>
                <w:numId w:val="1"/>
              </w:numPr>
              <w:rPr>
                <w:rFonts w:asciiTheme="minorHAnsi" w:hAnsiTheme="minorHAnsi"/>
                <w:b/>
                <w:sz w:val="24"/>
                <w:szCs w:val="24"/>
              </w:rPr>
            </w:pPr>
            <w:r w:rsidRPr="00BF5FD6">
              <w:rPr>
                <w:rFonts w:asciiTheme="minorHAnsi" w:hAnsiTheme="minorHAnsi"/>
                <w:b/>
                <w:color w:val="FFFFFF" w:themeColor="background1"/>
                <w:sz w:val="24"/>
                <w:szCs w:val="24"/>
              </w:rPr>
              <w:t>Scope of policy</w:t>
            </w:r>
          </w:p>
        </w:tc>
      </w:tr>
      <w:tr w:rsidR="003E33E0" w:rsidTr="00960DC8">
        <w:tc>
          <w:tcPr>
            <w:tcW w:w="10491" w:type="dxa"/>
            <w:shd w:val="clear" w:color="auto" w:fill="FFFFFF" w:themeFill="background1"/>
          </w:tcPr>
          <w:p w:rsidR="001B41CA" w:rsidRDefault="001B41CA" w:rsidP="001B41CA">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2.1        </w:t>
            </w:r>
            <w:r w:rsidR="00371C86" w:rsidRPr="001B41CA">
              <w:rPr>
                <w:rFonts w:asciiTheme="minorHAnsi" w:hAnsiTheme="minorHAnsi"/>
                <w:sz w:val="24"/>
                <w:szCs w:val="24"/>
              </w:rPr>
              <w:t xml:space="preserve">This policy is organisational wide and applies to all </w:t>
            </w:r>
            <w:r w:rsidR="00DB68BB" w:rsidRPr="001B41CA">
              <w:rPr>
                <w:rFonts w:asciiTheme="minorHAnsi" w:hAnsiTheme="minorHAnsi"/>
                <w:sz w:val="24"/>
                <w:szCs w:val="24"/>
              </w:rPr>
              <w:t>VIVID</w:t>
            </w:r>
            <w:r w:rsidR="00371C86" w:rsidRPr="001B41CA">
              <w:rPr>
                <w:rFonts w:asciiTheme="minorHAnsi" w:hAnsiTheme="minorHAnsi"/>
                <w:sz w:val="24"/>
                <w:szCs w:val="24"/>
              </w:rPr>
              <w:t xml:space="preserve"> employees, board members, volunteers, contractors or managing agents providing services for or on behalf of </w:t>
            </w:r>
            <w:r w:rsidR="00DB68BB" w:rsidRPr="001B41CA">
              <w:rPr>
                <w:rFonts w:asciiTheme="minorHAnsi" w:hAnsiTheme="minorHAnsi"/>
                <w:sz w:val="24"/>
                <w:szCs w:val="24"/>
              </w:rPr>
              <w:t>VIVID</w:t>
            </w:r>
            <w:r w:rsidR="00371C86" w:rsidRPr="001B41CA">
              <w:rPr>
                <w:rFonts w:asciiTheme="minorHAnsi" w:hAnsiTheme="minorHAnsi"/>
                <w:sz w:val="24"/>
                <w:szCs w:val="24"/>
              </w:rPr>
              <w:t>.</w:t>
            </w:r>
          </w:p>
          <w:p w:rsidR="001B41CA" w:rsidRDefault="001B41CA" w:rsidP="001B41CA">
            <w:pPr>
              <w:pStyle w:val="PlainText"/>
              <w:tabs>
                <w:tab w:val="left" w:pos="731"/>
              </w:tabs>
              <w:ind w:left="731" w:hanging="731"/>
              <w:rPr>
                <w:rFonts w:asciiTheme="minorHAnsi" w:hAnsiTheme="minorHAnsi"/>
                <w:sz w:val="24"/>
                <w:szCs w:val="24"/>
              </w:rPr>
            </w:pPr>
          </w:p>
          <w:p w:rsidR="001B41CA" w:rsidRDefault="001B41CA" w:rsidP="001B41CA">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2.2        </w:t>
            </w:r>
            <w:r w:rsidR="00371C86" w:rsidRPr="001B41CA">
              <w:rPr>
                <w:rFonts w:asciiTheme="minorHAnsi" w:hAnsiTheme="minorHAnsi"/>
                <w:sz w:val="24"/>
                <w:szCs w:val="24"/>
              </w:rPr>
              <w:t xml:space="preserve">This policy is specifically for the safeguarding of children. </w:t>
            </w:r>
            <w:r w:rsidR="00DB68BB" w:rsidRPr="001B41CA">
              <w:rPr>
                <w:rFonts w:asciiTheme="minorHAnsi" w:hAnsiTheme="minorHAnsi"/>
                <w:sz w:val="24"/>
                <w:szCs w:val="24"/>
              </w:rPr>
              <w:t>VIVID</w:t>
            </w:r>
            <w:r w:rsidR="00371C86" w:rsidRPr="001B41CA">
              <w:rPr>
                <w:rFonts w:asciiTheme="minorHAnsi" w:hAnsiTheme="minorHAnsi"/>
                <w:sz w:val="24"/>
                <w:szCs w:val="24"/>
              </w:rPr>
              <w:t>’s approach to safeguarding adults is covered in the Adult Safeguarding policy</w:t>
            </w:r>
            <w:r>
              <w:rPr>
                <w:rFonts w:asciiTheme="minorHAnsi" w:hAnsiTheme="minorHAnsi"/>
                <w:sz w:val="24"/>
                <w:szCs w:val="24"/>
              </w:rPr>
              <w:t>.</w:t>
            </w:r>
          </w:p>
          <w:p w:rsidR="001B41CA" w:rsidRDefault="001B41CA" w:rsidP="001B41CA">
            <w:pPr>
              <w:pStyle w:val="PlainText"/>
              <w:tabs>
                <w:tab w:val="left" w:pos="731"/>
              </w:tabs>
              <w:ind w:left="731" w:hanging="731"/>
              <w:rPr>
                <w:rFonts w:asciiTheme="minorHAnsi" w:hAnsiTheme="minorHAnsi"/>
                <w:sz w:val="24"/>
                <w:szCs w:val="24"/>
              </w:rPr>
            </w:pPr>
          </w:p>
          <w:p w:rsidR="00BF5FD6" w:rsidRPr="001B41CA" w:rsidRDefault="001B41CA" w:rsidP="001B41CA">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2.3        </w:t>
            </w:r>
            <w:r w:rsidR="00371C86" w:rsidRPr="001B41CA">
              <w:rPr>
                <w:rFonts w:asciiTheme="minorHAnsi" w:hAnsiTheme="minorHAnsi"/>
                <w:sz w:val="24"/>
                <w:szCs w:val="24"/>
              </w:rPr>
              <w:t>A child for the purposes of this policy is anyone under the age of 18 years.</w:t>
            </w:r>
          </w:p>
          <w:p w:rsidR="003E33E0" w:rsidRPr="00371C86" w:rsidRDefault="003E33E0" w:rsidP="002143F2">
            <w:pPr>
              <w:pStyle w:val="PlainText"/>
              <w:rPr>
                <w:rFonts w:asciiTheme="minorHAnsi" w:hAnsiTheme="minorHAnsi"/>
                <w:sz w:val="24"/>
                <w:szCs w:val="24"/>
              </w:rPr>
            </w:pPr>
          </w:p>
        </w:tc>
      </w:tr>
      <w:tr w:rsidR="003E33E0" w:rsidTr="00960DC8">
        <w:tc>
          <w:tcPr>
            <w:tcW w:w="10491" w:type="dxa"/>
            <w:shd w:val="clear" w:color="auto" w:fill="333376"/>
          </w:tcPr>
          <w:p w:rsidR="003E33E0" w:rsidRPr="00371C86" w:rsidRDefault="003E33E0" w:rsidP="003E33E0">
            <w:pPr>
              <w:pStyle w:val="PlainText"/>
              <w:numPr>
                <w:ilvl w:val="0"/>
                <w:numId w:val="1"/>
              </w:numPr>
              <w:rPr>
                <w:rFonts w:asciiTheme="minorHAnsi" w:hAnsiTheme="minorHAnsi"/>
                <w:b/>
                <w:color w:val="FFFFFF" w:themeColor="background1"/>
                <w:sz w:val="24"/>
                <w:szCs w:val="24"/>
              </w:rPr>
            </w:pPr>
            <w:r w:rsidRPr="00371C86">
              <w:rPr>
                <w:rFonts w:asciiTheme="minorHAnsi" w:hAnsiTheme="minorHAnsi"/>
                <w:b/>
                <w:color w:val="FFFFFF" w:themeColor="background1"/>
                <w:sz w:val="24"/>
                <w:szCs w:val="24"/>
              </w:rPr>
              <w:t>Policy statement</w:t>
            </w:r>
          </w:p>
        </w:tc>
      </w:tr>
      <w:tr w:rsidR="003E33E0" w:rsidTr="00960DC8">
        <w:tc>
          <w:tcPr>
            <w:tcW w:w="10491" w:type="dxa"/>
            <w:shd w:val="clear" w:color="auto" w:fill="FFFFFF" w:themeFill="background1"/>
          </w:tcPr>
          <w:p w:rsidR="006406BE" w:rsidRDefault="003D0B28" w:rsidP="008A7581">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3.1        </w:t>
            </w:r>
            <w:r w:rsidR="008A7581" w:rsidRPr="008A7581">
              <w:rPr>
                <w:rFonts w:asciiTheme="minorHAnsi" w:hAnsiTheme="minorHAnsi"/>
                <w:sz w:val="24"/>
                <w:szCs w:val="24"/>
              </w:rPr>
              <w:t>VIVID are in contact with children throughout their day to day activities and are required through law, their regulator and their organisational objectives to have clear policies and procedures on Safeguarding and working with local agencies.</w:t>
            </w:r>
          </w:p>
          <w:p w:rsidR="006406BE" w:rsidRDefault="006406BE" w:rsidP="008A7581">
            <w:pPr>
              <w:pStyle w:val="PlainText"/>
              <w:tabs>
                <w:tab w:val="left" w:pos="731"/>
              </w:tabs>
              <w:ind w:left="731" w:hanging="731"/>
              <w:rPr>
                <w:rFonts w:asciiTheme="minorHAnsi" w:hAnsiTheme="minorHAnsi"/>
                <w:sz w:val="24"/>
                <w:szCs w:val="24"/>
              </w:rPr>
            </w:pPr>
          </w:p>
          <w:p w:rsidR="006406BE" w:rsidRDefault="006406BE" w:rsidP="006406BE">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3.2        </w:t>
            </w:r>
            <w:r w:rsidR="008A7581" w:rsidRPr="008A7581">
              <w:rPr>
                <w:rFonts w:asciiTheme="minorHAnsi" w:hAnsiTheme="minorHAnsi"/>
                <w:sz w:val="24"/>
                <w:szCs w:val="24"/>
              </w:rPr>
              <w:t>Local authorities have overarching responsibility for safeguarding and promoting the welfare of all children and young people in their area. They have a number of statutory functions under the Children’s Act 1989 as amended in 2004 which make this clear, including specific duties in relation to children in need and children suffering, or likely to suffer, significant harm, regardless of where they are found, under sections 17 and 47 of the Children Act 1989. The Director of Children’s Services and Lead Member for Children’s Services in local authorities are the key points of professional and political accountability, with responsibility for the effective delivery of these functions</w:t>
            </w:r>
            <w:r>
              <w:rPr>
                <w:rFonts w:asciiTheme="minorHAnsi" w:hAnsiTheme="minorHAnsi"/>
                <w:sz w:val="24"/>
                <w:szCs w:val="24"/>
              </w:rPr>
              <w:t>.</w:t>
            </w:r>
          </w:p>
          <w:p w:rsidR="006406BE" w:rsidRDefault="006406BE" w:rsidP="006406BE">
            <w:pPr>
              <w:pStyle w:val="PlainText"/>
              <w:tabs>
                <w:tab w:val="left" w:pos="731"/>
              </w:tabs>
              <w:ind w:left="731" w:hanging="731"/>
              <w:rPr>
                <w:rFonts w:asciiTheme="minorHAnsi" w:hAnsiTheme="minorHAnsi"/>
                <w:sz w:val="24"/>
                <w:szCs w:val="24"/>
              </w:rPr>
            </w:pPr>
          </w:p>
          <w:p w:rsidR="008A7581" w:rsidRDefault="006406BE" w:rsidP="006406BE">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3.3        </w:t>
            </w:r>
            <w:r w:rsidR="008A7581" w:rsidRPr="008A7581">
              <w:rPr>
                <w:rFonts w:asciiTheme="minorHAnsi" w:hAnsiTheme="minorHAnsi"/>
                <w:sz w:val="24"/>
                <w:szCs w:val="24"/>
              </w:rPr>
              <w:t xml:space="preserve">Local authorities have a statutory duty to run Local Safeguarding Children’s Boards. They are the lead agencies with responsibility for co-ordinating safeguarding and conducting case management and reviews. They will have expertise in handling cases of abuse, providing support and counselling to victims and assisting the police with any criminal investigations. </w:t>
            </w:r>
          </w:p>
          <w:p w:rsidR="008A7581" w:rsidRDefault="008A7581" w:rsidP="008A7581">
            <w:pPr>
              <w:pStyle w:val="PlainText"/>
              <w:tabs>
                <w:tab w:val="left" w:pos="731"/>
              </w:tabs>
              <w:ind w:left="731" w:hanging="731"/>
              <w:rPr>
                <w:rFonts w:asciiTheme="minorHAnsi" w:hAnsiTheme="minorHAnsi"/>
                <w:sz w:val="24"/>
                <w:szCs w:val="24"/>
              </w:rPr>
            </w:pPr>
          </w:p>
          <w:p w:rsidR="006406BE" w:rsidRPr="006406BE" w:rsidRDefault="006406BE" w:rsidP="006406BE">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3.4        </w:t>
            </w:r>
            <w:r w:rsidRPr="006406BE">
              <w:rPr>
                <w:rFonts w:asciiTheme="minorHAnsi" w:hAnsiTheme="minorHAnsi"/>
                <w:sz w:val="24"/>
                <w:szCs w:val="24"/>
              </w:rPr>
              <w:t>Legal framework</w:t>
            </w:r>
          </w:p>
          <w:p w:rsidR="006406BE" w:rsidRPr="006406BE" w:rsidRDefault="006406BE" w:rsidP="006406BE">
            <w:pPr>
              <w:pStyle w:val="PlainText"/>
              <w:tabs>
                <w:tab w:val="left" w:pos="731"/>
              </w:tabs>
              <w:ind w:left="731" w:hanging="731"/>
              <w:rPr>
                <w:rFonts w:asciiTheme="minorHAnsi" w:hAnsiTheme="minorHAnsi"/>
                <w:sz w:val="24"/>
                <w:szCs w:val="24"/>
              </w:rPr>
            </w:pPr>
          </w:p>
          <w:p w:rsidR="006406BE" w:rsidRPr="006406BE" w:rsidRDefault="006406BE" w:rsidP="006406BE">
            <w:pPr>
              <w:pStyle w:val="PlainText"/>
              <w:ind w:firstLine="589"/>
              <w:rPr>
                <w:b/>
                <w:sz w:val="24"/>
                <w:szCs w:val="24"/>
                <w:u w:val="single"/>
              </w:rPr>
            </w:pPr>
            <w:r w:rsidRPr="006406BE">
              <w:rPr>
                <w:b/>
                <w:sz w:val="24"/>
                <w:szCs w:val="24"/>
              </w:rPr>
              <w:t xml:space="preserve">   </w:t>
            </w:r>
            <w:r w:rsidRPr="006406BE">
              <w:rPr>
                <w:b/>
                <w:sz w:val="24"/>
                <w:szCs w:val="24"/>
                <w:u w:val="single"/>
              </w:rPr>
              <w:t>Children Act 2004</w:t>
            </w:r>
          </w:p>
          <w:p w:rsidR="006406BE" w:rsidRPr="006406BE" w:rsidRDefault="006406BE" w:rsidP="006406BE">
            <w:pPr>
              <w:pStyle w:val="PlainText"/>
              <w:tabs>
                <w:tab w:val="left" w:pos="731"/>
              </w:tabs>
              <w:ind w:left="731" w:hanging="731"/>
              <w:rPr>
                <w:rFonts w:asciiTheme="minorHAnsi" w:hAnsiTheme="minorHAnsi"/>
                <w:sz w:val="24"/>
                <w:szCs w:val="24"/>
              </w:rPr>
            </w:pPr>
          </w:p>
          <w:p w:rsidR="006406BE" w:rsidRPr="006406BE" w:rsidRDefault="006406BE" w:rsidP="006406BE">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             </w:t>
            </w:r>
            <w:r w:rsidRPr="006406BE">
              <w:rPr>
                <w:rFonts w:asciiTheme="minorHAnsi" w:hAnsiTheme="minorHAnsi"/>
                <w:sz w:val="24"/>
                <w:szCs w:val="24"/>
              </w:rPr>
              <w:t>This act created Local Safeguarding Children Boards and places duties on a range of statutory organisations. Although Registered Providers of Housing such as VIVID are not subject to this act, they are expected to mirror organisations that are, by:</w:t>
            </w:r>
          </w:p>
          <w:p w:rsidR="006406BE" w:rsidRPr="006406BE" w:rsidRDefault="006406BE" w:rsidP="006406BE">
            <w:pPr>
              <w:pStyle w:val="PlainText"/>
              <w:tabs>
                <w:tab w:val="left" w:pos="731"/>
              </w:tabs>
              <w:ind w:left="731" w:hanging="731"/>
              <w:rPr>
                <w:rFonts w:asciiTheme="minorHAnsi" w:hAnsiTheme="minorHAnsi"/>
                <w:sz w:val="24"/>
                <w:szCs w:val="24"/>
              </w:rPr>
            </w:pPr>
          </w:p>
          <w:p w:rsidR="006406BE" w:rsidRPr="006406BE" w:rsidRDefault="002939EC" w:rsidP="002939EC">
            <w:pPr>
              <w:pStyle w:val="PlainText"/>
              <w:numPr>
                <w:ilvl w:val="0"/>
                <w:numId w:val="2"/>
              </w:numPr>
              <w:ind w:left="1156" w:hanging="425"/>
              <w:rPr>
                <w:rFonts w:asciiTheme="minorHAnsi" w:hAnsiTheme="minorHAnsi"/>
                <w:sz w:val="24"/>
                <w:szCs w:val="24"/>
              </w:rPr>
            </w:pPr>
            <w:r>
              <w:rPr>
                <w:rFonts w:asciiTheme="minorHAnsi" w:hAnsiTheme="minorHAnsi"/>
                <w:sz w:val="24"/>
                <w:szCs w:val="24"/>
              </w:rPr>
              <w:t>h</w:t>
            </w:r>
            <w:r w:rsidR="006406BE" w:rsidRPr="006406BE">
              <w:rPr>
                <w:rFonts w:asciiTheme="minorHAnsi" w:hAnsiTheme="minorHAnsi"/>
                <w:sz w:val="24"/>
                <w:szCs w:val="24"/>
              </w:rPr>
              <w:t>aving a designated lead person for child safeguarding matters;</w:t>
            </w:r>
          </w:p>
          <w:p w:rsidR="006406BE" w:rsidRPr="006406BE" w:rsidRDefault="006406BE" w:rsidP="002939EC">
            <w:pPr>
              <w:pStyle w:val="PlainText"/>
              <w:numPr>
                <w:ilvl w:val="0"/>
                <w:numId w:val="2"/>
              </w:numPr>
              <w:ind w:left="1156" w:hanging="425"/>
              <w:rPr>
                <w:rFonts w:asciiTheme="minorHAnsi" w:hAnsiTheme="minorHAnsi"/>
                <w:sz w:val="24"/>
                <w:szCs w:val="24"/>
              </w:rPr>
            </w:pPr>
            <w:r w:rsidRPr="006406BE">
              <w:rPr>
                <w:rFonts w:asciiTheme="minorHAnsi" w:hAnsiTheme="minorHAnsi"/>
                <w:sz w:val="24"/>
                <w:szCs w:val="24"/>
              </w:rPr>
              <w:t>sharing information with other professionals;</w:t>
            </w:r>
          </w:p>
          <w:p w:rsidR="006406BE" w:rsidRPr="006406BE" w:rsidRDefault="006406BE" w:rsidP="002939EC">
            <w:pPr>
              <w:pStyle w:val="PlainText"/>
              <w:numPr>
                <w:ilvl w:val="0"/>
                <w:numId w:val="2"/>
              </w:numPr>
              <w:ind w:left="1156" w:hanging="425"/>
              <w:rPr>
                <w:rFonts w:asciiTheme="minorHAnsi" w:hAnsiTheme="minorHAnsi"/>
                <w:sz w:val="24"/>
                <w:szCs w:val="24"/>
              </w:rPr>
            </w:pPr>
            <w:r w:rsidRPr="006406BE">
              <w:rPr>
                <w:rFonts w:asciiTheme="minorHAnsi" w:hAnsiTheme="minorHAnsi"/>
                <w:sz w:val="24"/>
                <w:szCs w:val="24"/>
              </w:rPr>
              <w:t>having safe recruitment practices and whistleblowing procedures;</w:t>
            </w:r>
          </w:p>
          <w:p w:rsidR="006406BE" w:rsidRPr="006406BE" w:rsidRDefault="006406BE" w:rsidP="002939EC">
            <w:pPr>
              <w:pStyle w:val="PlainText"/>
              <w:numPr>
                <w:ilvl w:val="0"/>
                <w:numId w:val="2"/>
              </w:numPr>
              <w:ind w:left="1156" w:hanging="425"/>
              <w:rPr>
                <w:rFonts w:asciiTheme="minorHAnsi" w:hAnsiTheme="minorHAnsi"/>
                <w:sz w:val="24"/>
                <w:szCs w:val="24"/>
              </w:rPr>
            </w:pPr>
            <w:r w:rsidRPr="006406BE">
              <w:rPr>
                <w:rFonts w:asciiTheme="minorHAnsi" w:hAnsiTheme="minorHAnsi"/>
                <w:sz w:val="24"/>
                <w:szCs w:val="24"/>
              </w:rPr>
              <w:lastRenderedPageBreak/>
              <w:t>training their staff on child safeguarding;</w:t>
            </w:r>
          </w:p>
          <w:p w:rsidR="006406BE" w:rsidRPr="006406BE" w:rsidRDefault="006406BE" w:rsidP="002939EC">
            <w:pPr>
              <w:pStyle w:val="PlainText"/>
              <w:numPr>
                <w:ilvl w:val="0"/>
                <w:numId w:val="2"/>
              </w:numPr>
              <w:ind w:left="1156" w:hanging="425"/>
              <w:rPr>
                <w:rFonts w:asciiTheme="minorHAnsi" w:hAnsiTheme="minorHAnsi"/>
                <w:sz w:val="24"/>
                <w:szCs w:val="24"/>
              </w:rPr>
            </w:pPr>
            <w:r w:rsidRPr="006406BE">
              <w:rPr>
                <w:rFonts w:asciiTheme="minorHAnsi" w:hAnsiTheme="minorHAnsi"/>
                <w:sz w:val="24"/>
                <w:szCs w:val="24"/>
              </w:rPr>
              <w:t>having a clear child safeguarding policy; and</w:t>
            </w:r>
          </w:p>
          <w:p w:rsidR="006406BE" w:rsidRPr="006406BE" w:rsidRDefault="006406BE" w:rsidP="002939EC">
            <w:pPr>
              <w:pStyle w:val="PlainText"/>
              <w:numPr>
                <w:ilvl w:val="0"/>
                <w:numId w:val="2"/>
              </w:numPr>
              <w:ind w:left="1156" w:hanging="425"/>
              <w:rPr>
                <w:rFonts w:asciiTheme="minorHAnsi" w:hAnsiTheme="minorHAnsi"/>
                <w:sz w:val="24"/>
                <w:szCs w:val="24"/>
              </w:rPr>
            </w:pPr>
            <w:r w:rsidRPr="006406BE">
              <w:rPr>
                <w:rFonts w:asciiTheme="minorHAnsi" w:hAnsiTheme="minorHAnsi"/>
                <w:sz w:val="24"/>
                <w:szCs w:val="24"/>
              </w:rPr>
              <w:t>having a procedure for responding to child protection concerns, including making referrals to local authorities or the police.</w:t>
            </w:r>
          </w:p>
          <w:p w:rsidR="006406BE" w:rsidRPr="006406BE" w:rsidRDefault="006406BE" w:rsidP="006406BE">
            <w:pPr>
              <w:pStyle w:val="PlainText"/>
              <w:tabs>
                <w:tab w:val="left" w:pos="731"/>
              </w:tabs>
              <w:ind w:left="731" w:hanging="731"/>
              <w:rPr>
                <w:rFonts w:asciiTheme="minorHAnsi" w:hAnsiTheme="minorHAnsi"/>
                <w:sz w:val="24"/>
                <w:szCs w:val="24"/>
              </w:rPr>
            </w:pPr>
          </w:p>
          <w:p w:rsidR="006406BE" w:rsidRPr="002939EC" w:rsidRDefault="002939EC" w:rsidP="002939EC">
            <w:pPr>
              <w:pStyle w:val="PlainText"/>
              <w:tabs>
                <w:tab w:val="left" w:pos="750"/>
              </w:tabs>
              <w:ind w:firstLine="589"/>
              <w:rPr>
                <w:b/>
                <w:sz w:val="24"/>
                <w:szCs w:val="24"/>
                <w:u w:val="single"/>
              </w:rPr>
            </w:pPr>
            <w:r w:rsidRPr="002939EC">
              <w:rPr>
                <w:b/>
                <w:sz w:val="24"/>
                <w:szCs w:val="24"/>
              </w:rPr>
              <w:t xml:space="preserve">  </w:t>
            </w:r>
            <w:r w:rsidR="006406BE" w:rsidRPr="002939EC">
              <w:rPr>
                <w:b/>
                <w:sz w:val="24"/>
                <w:szCs w:val="24"/>
                <w:u w:val="single"/>
              </w:rPr>
              <w:t>Working together to safeguard children (March 2015)</w:t>
            </w:r>
          </w:p>
          <w:p w:rsidR="006406BE" w:rsidRPr="006406BE" w:rsidRDefault="006406BE" w:rsidP="006406BE">
            <w:pPr>
              <w:pStyle w:val="PlainText"/>
              <w:tabs>
                <w:tab w:val="left" w:pos="731"/>
              </w:tabs>
              <w:ind w:left="731" w:hanging="731"/>
              <w:rPr>
                <w:rFonts w:asciiTheme="minorHAnsi" w:hAnsiTheme="minorHAnsi"/>
                <w:sz w:val="24"/>
                <w:szCs w:val="24"/>
              </w:rPr>
            </w:pPr>
          </w:p>
          <w:p w:rsidR="008A7581" w:rsidRDefault="00074AD1" w:rsidP="006406BE">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             </w:t>
            </w:r>
            <w:r w:rsidR="006406BE" w:rsidRPr="006406BE">
              <w:rPr>
                <w:rFonts w:asciiTheme="minorHAnsi" w:hAnsiTheme="minorHAnsi"/>
                <w:sz w:val="24"/>
                <w:szCs w:val="24"/>
              </w:rPr>
              <w:t>The statutory guidance, issued under the Children Act, on inter-agency working to safeguard and promote the welfare of children applies to statutory bodies such as the police, schools and local authorities.  However, the guidance and expectations detailed in this guidance will be reflected by VIVID throughout this policy and the procedure.</w:t>
            </w:r>
          </w:p>
          <w:p w:rsidR="008A7581" w:rsidRDefault="008A7581" w:rsidP="008A7581">
            <w:pPr>
              <w:pStyle w:val="PlainText"/>
              <w:tabs>
                <w:tab w:val="left" w:pos="731"/>
              </w:tabs>
              <w:ind w:left="731" w:hanging="731"/>
              <w:rPr>
                <w:rFonts w:asciiTheme="minorHAnsi" w:hAnsiTheme="minorHAnsi"/>
                <w:sz w:val="24"/>
                <w:szCs w:val="24"/>
              </w:rPr>
            </w:pPr>
          </w:p>
          <w:p w:rsidR="00D352C5" w:rsidRPr="00D352C5" w:rsidRDefault="00D352C5" w:rsidP="00D352C5">
            <w:pPr>
              <w:pStyle w:val="PlainText"/>
              <w:tabs>
                <w:tab w:val="left" w:pos="731"/>
              </w:tabs>
              <w:ind w:firstLine="589"/>
              <w:rPr>
                <w:b/>
                <w:sz w:val="24"/>
                <w:szCs w:val="24"/>
                <w:u w:val="single"/>
              </w:rPr>
            </w:pPr>
            <w:r w:rsidRPr="00D352C5">
              <w:rPr>
                <w:b/>
                <w:sz w:val="24"/>
                <w:szCs w:val="24"/>
              </w:rPr>
              <w:t xml:space="preserve">  </w:t>
            </w:r>
            <w:r w:rsidRPr="00D352C5">
              <w:rPr>
                <w:b/>
                <w:sz w:val="24"/>
                <w:szCs w:val="24"/>
                <w:u w:val="single"/>
              </w:rPr>
              <w:t>Definitions</w:t>
            </w:r>
          </w:p>
          <w:p w:rsidR="00D352C5" w:rsidRPr="00D352C5" w:rsidRDefault="00D352C5" w:rsidP="00D352C5">
            <w:pPr>
              <w:pStyle w:val="PlainText"/>
              <w:tabs>
                <w:tab w:val="left" w:pos="731"/>
              </w:tabs>
              <w:ind w:left="731" w:hanging="731"/>
              <w:rPr>
                <w:rFonts w:asciiTheme="minorHAnsi" w:hAnsiTheme="minorHAnsi"/>
                <w:sz w:val="24"/>
                <w:szCs w:val="24"/>
              </w:rPr>
            </w:pPr>
          </w:p>
          <w:p w:rsidR="00D352C5" w:rsidRPr="00D352C5" w:rsidRDefault="00ED2CF2" w:rsidP="00ED2CF2">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             </w:t>
            </w:r>
            <w:r w:rsidR="00D352C5" w:rsidRPr="00D352C5">
              <w:rPr>
                <w:rFonts w:asciiTheme="minorHAnsi" w:hAnsiTheme="minorHAnsi"/>
                <w:sz w:val="24"/>
                <w:szCs w:val="24"/>
              </w:rPr>
              <w:t>VIVID will adopt the following definitions</w:t>
            </w:r>
            <w:r>
              <w:rPr>
                <w:rFonts w:asciiTheme="minorHAnsi" w:hAnsiTheme="minorHAnsi"/>
                <w:sz w:val="24"/>
                <w:szCs w:val="24"/>
              </w:rPr>
              <w:t xml:space="preserve"> </w:t>
            </w:r>
            <w:r w:rsidRPr="00D352C5">
              <w:rPr>
                <w:rFonts w:asciiTheme="minorHAnsi" w:hAnsiTheme="minorHAnsi"/>
                <w:sz w:val="24"/>
                <w:szCs w:val="24"/>
              </w:rPr>
              <w:t>(Working Together to Safeguard Children 2015)</w:t>
            </w:r>
            <w:r w:rsidR="00D352C5" w:rsidRPr="00D352C5">
              <w:rPr>
                <w:rFonts w:asciiTheme="minorHAnsi" w:hAnsiTheme="minorHAnsi"/>
                <w:sz w:val="24"/>
                <w:szCs w:val="24"/>
              </w:rPr>
              <w:t>:</w:t>
            </w:r>
          </w:p>
          <w:p w:rsidR="00D352C5" w:rsidRPr="00D352C5" w:rsidRDefault="00D352C5" w:rsidP="00D352C5">
            <w:pPr>
              <w:pStyle w:val="PlainText"/>
              <w:tabs>
                <w:tab w:val="left" w:pos="731"/>
              </w:tabs>
              <w:ind w:left="731" w:hanging="731"/>
              <w:rPr>
                <w:rFonts w:asciiTheme="minorHAnsi" w:hAnsiTheme="minorHAnsi"/>
                <w:sz w:val="24"/>
                <w:szCs w:val="24"/>
              </w:rPr>
            </w:pPr>
          </w:p>
          <w:p w:rsidR="00D352C5" w:rsidRDefault="00ED2CF2" w:rsidP="00D352C5">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              </w:t>
            </w:r>
            <w:r w:rsidR="00D352C5" w:rsidRPr="002961B2">
              <w:rPr>
                <w:rFonts w:asciiTheme="minorHAnsi" w:hAnsiTheme="minorHAnsi"/>
                <w:b/>
                <w:sz w:val="24"/>
                <w:szCs w:val="24"/>
              </w:rPr>
              <w:t>Child safeguarding</w:t>
            </w:r>
            <w:r w:rsidR="00D352C5" w:rsidRPr="00D352C5">
              <w:rPr>
                <w:rFonts w:asciiTheme="minorHAnsi" w:hAnsiTheme="minorHAnsi"/>
                <w:sz w:val="24"/>
                <w:szCs w:val="24"/>
              </w:rPr>
              <w:t xml:space="preserve"> is defined as:</w:t>
            </w:r>
          </w:p>
          <w:p w:rsidR="00ED2CF2" w:rsidRPr="00D352C5" w:rsidRDefault="00ED2CF2" w:rsidP="00D352C5">
            <w:pPr>
              <w:pStyle w:val="PlainText"/>
              <w:tabs>
                <w:tab w:val="left" w:pos="731"/>
              </w:tabs>
              <w:ind w:left="731" w:hanging="731"/>
              <w:rPr>
                <w:rFonts w:asciiTheme="minorHAnsi" w:hAnsiTheme="minorHAnsi"/>
                <w:sz w:val="24"/>
                <w:szCs w:val="24"/>
              </w:rPr>
            </w:pPr>
          </w:p>
          <w:p w:rsidR="00D352C5" w:rsidRPr="00D352C5" w:rsidRDefault="00D352C5" w:rsidP="00ED2CF2">
            <w:pPr>
              <w:pStyle w:val="PlainText"/>
              <w:numPr>
                <w:ilvl w:val="0"/>
                <w:numId w:val="2"/>
              </w:numPr>
              <w:ind w:left="1156" w:hanging="425"/>
              <w:rPr>
                <w:rFonts w:asciiTheme="minorHAnsi" w:hAnsiTheme="minorHAnsi"/>
                <w:sz w:val="24"/>
                <w:szCs w:val="24"/>
              </w:rPr>
            </w:pPr>
            <w:r w:rsidRPr="00D352C5">
              <w:rPr>
                <w:rFonts w:asciiTheme="minorHAnsi" w:hAnsiTheme="minorHAnsi"/>
                <w:sz w:val="24"/>
                <w:szCs w:val="24"/>
              </w:rPr>
              <w:t>Protecting children from maltreatment</w:t>
            </w:r>
            <w:r w:rsidR="00ED2CF2">
              <w:rPr>
                <w:rFonts w:asciiTheme="minorHAnsi" w:hAnsiTheme="minorHAnsi"/>
                <w:sz w:val="24"/>
                <w:szCs w:val="24"/>
              </w:rPr>
              <w:t>;</w:t>
            </w:r>
          </w:p>
          <w:p w:rsidR="00D352C5" w:rsidRPr="00D352C5" w:rsidRDefault="00D352C5" w:rsidP="00ED2CF2">
            <w:pPr>
              <w:pStyle w:val="PlainText"/>
              <w:numPr>
                <w:ilvl w:val="0"/>
                <w:numId w:val="2"/>
              </w:numPr>
              <w:ind w:left="1156" w:hanging="425"/>
              <w:rPr>
                <w:rFonts w:asciiTheme="minorHAnsi" w:hAnsiTheme="minorHAnsi"/>
                <w:sz w:val="24"/>
                <w:szCs w:val="24"/>
              </w:rPr>
            </w:pPr>
            <w:r w:rsidRPr="00D352C5">
              <w:rPr>
                <w:rFonts w:asciiTheme="minorHAnsi" w:hAnsiTheme="minorHAnsi"/>
                <w:sz w:val="24"/>
                <w:szCs w:val="24"/>
              </w:rPr>
              <w:t>Preventing impairment of children’s health and development</w:t>
            </w:r>
            <w:r w:rsidR="00ED2CF2">
              <w:rPr>
                <w:rFonts w:asciiTheme="minorHAnsi" w:hAnsiTheme="minorHAnsi"/>
                <w:sz w:val="24"/>
                <w:szCs w:val="24"/>
              </w:rPr>
              <w:t>;</w:t>
            </w:r>
          </w:p>
          <w:p w:rsidR="00D352C5" w:rsidRPr="00D352C5" w:rsidRDefault="00D352C5" w:rsidP="00ED2CF2">
            <w:pPr>
              <w:pStyle w:val="PlainText"/>
              <w:numPr>
                <w:ilvl w:val="0"/>
                <w:numId w:val="2"/>
              </w:numPr>
              <w:ind w:left="1156" w:hanging="425"/>
              <w:rPr>
                <w:rFonts w:asciiTheme="minorHAnsi" w:hAnsiTheme="minorHAnsi"/>
                <w:sz w:val="24"/>
                <w:szCs w:val="24"/>
              </w:rPr>
            </w:pPr>
            <w:r w:rsidRPr="00D352C5">
              <w:rPr>
                <w:rFonts w:asciiTheme="minorHAnsi" w:hAnsiTheme="minorHAnsi"/>
                <w:sz w:val="24"/>
                <w:szCs w:val="24"/>
              </w:rPr>
              <w:t>Ensuring that children grow up in circumstances consistent with the provision of safe and effective care</w:t>
            </w:r>
            <w:r w:rsidR="00ED2CF2">
              <w:rPr>
                <w:rFonts w:asciiTheme="minorHAnsi" w:hAnsiTheme="minorHAnsi"/>
                <w:sz w:val="24"/>
                <w:szCs w:val="24"/>
              </w:rPr>
              <w:t>;</w:t>
            </w:r>
          </w:p>
          <w:p w:rsidR="00D352C5" w:rsidRPr="00D352C5" w:rsidRDefault="00ED2CF2" w:rsidP="00ED2CF2">
            <w:pPr>
              <w:pStyle w:val="PlainText"/>
              <w:numPr>
                <w:ilvl w:val="0"/>
                <w:numId w:val="2"/>
              </w:numPr>
              <w:ind w:left="1156" w:hanging="425"/>
              <w:rPr>
                <w:rFonts w:asciiTheme="minorHAnsi" w:hAnsiTheme="minorHAnsi"/>
                <w:sz w:val="24"/>
                <w:szCs w:val="24"/>
              </w:rPr>
            </w:pPr>
            <w:r>
              <w:rPr>
                <w:rFonts w:asciiTheme="minorHAnsi" w:hAnsiTheme="minorHAnsi"/>
                <w:sz w:val="24"/>
                <w:szCs w:val="24"/>
              </w:rPr>
              <w:t>T</w:t>
            </w:r>
            <w:r w:rsidR="00D352C5" w:rsidRPr="00D352C5">
              <w:rPr>
                <w:rFonts w:asciiTheme="minorHAnsi" w:hAnsiTheme="minorHAnsi"/>
                <w:sz w:val="24"/>
                <w:szCs w:val="24"/>
              </w:rPr>
              <w:t>aking actions to enable all children to have the best outcomes</w:t>
            </w:r>
          </w:p>
          <w:p w:rsidR="00D352C5" w:rsidRPr="00D352C5" w:rsidRDefault="00D352C5" w:rsidP="00D352C5">
            <w:pPr>
              <w:pStyle w:val="PlainText"/>
              <w:tabs>
                <w:tab w:val="left" w:pos="731"/>
              </w:tabs>
              <w:ind w:left="731" w:hanging="731"/>
              <w:rPr>
                <w:rFonts w:asciiTheme="minorHAnsi" w:hAnsiTheme="minorHAnsi"/>
                <w:sz w:val="24"/>
                <w:szCs w:val="24"/>
              </w:rPr>
            </w:pPr>
          </w:p>
          <w:p w:rsidR="00D352C5" w:rsidRPr="002961B2" w:rsidRDefault="00ED2CF2" w:rsidP="00D352C5">
            <w:pPr>
              <w:pStyle w:val="PlainText"/>
              <w:tabs>
                <w:tab w:val="left" w:pos="731"/>
              </w:tabs>
              <w:ind w:left="731" w:hanging="731"/>
              <w:rPr>
                <w:rFonts w:asciiTheme="minorHAnsi" w:hAnsiTheme="minorHAnsi"/>
                <w:b/>
                <w:sz w:val="24"/>
                <w:szCs w:val="24"/>
              </w:rPr>
            </w:pPr>
            <w:r>
              <w:rPr>
                <w:rFonts w:asciiTheme="minorHAnsi" w:hAnsiTheme="minorHAnsi"/>
                <w:sz w:val="24"/>
                <w:szCs w:val="24"/>
              </w:rPr>
              <w:t xml:space="preserve">            </w:t>
            </w:r>
            <w:r w:rsidRPr="002961B2">
              <w:rPr>
                <w:rFonts w:asciiTheme="minorHAnsi" w:hAnsiTheme="minorHAnsi"/>
                <w:b/>
                <w:sz w:val="24"/>
                <w:szCs w:val="24"/>
              </w:rPr>
              <w:t xml:space="preserve"> </w:t>
            </w:r>
            <w:r w:rsidR="00D352C5" w:rsidRPr="002961B2">
              <w:rPr>
                <w:rFonts w:asciiTheme="minorHAnsi" w:hAnsiTheme="minorHAnsi"/>
                <w:b/>
                <w:sz w:val="24"/>
                <w:szCs w:val="24"/>
              </w:rPr>
              <w:t xml:space="preserve">Children </w:t>
            </w:r>
          </w:p>
          <w:p w:rsidR="00D352C5" w:rsidRPr="00D352C5" w:rsidRDefault="00ED2CF2" w:rsidP="00ED2CF2">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             </w:t>
            </w:r>
            <w:r w:rsidR="00D352C5" w:rsidRPr="00D352C5">
              <w:rPr>
                <w:rFonts w:asciiTheme="minorHAnsi" w:hAnsiTheme="minorHAnsi"/>
                <w:sz w:val="24"/>
                <w:szCs w:val="24"/>
              </w:rPr>
              <w:t xml:space="preserve">A child is anyone who has not yet reached their 18th birthday and includes unborn children.  Due to their immaturity and dependency on others, all children are at risk of abuse. </w:t>
            </w:r>
          </w:p>
          <w:p w:rsidR="00D352C5" w:rsidRPr="00D352C5" w:rsidRDefault="00D352C5" w:rsidP="00D352C5">
            <w:pPr>
              <w:pStyle w:val="PlainText"/>
              <w:tabs>
                <w:tab w:val="left" w:pos="731"/>
              </w:tabs>
              <w:ind w:left="731" w:hanging="731"/>
              <w:rPr>
                <w:rFonts w:asciiTheme="minorHAnsi" w:hAnsiTheme="minorHAnsi"/>
                <w:sz w:val="24"/>
                <w:szCs w:val="24"/>
              </w:rPr>
            </w:pPr>
          </w:p>
          <w:p w:rsidR="00D352C5" w:rsidRPr="00D352C5" w:rsidRDefault="00ED2CF2" w:rsidP="00D352C5">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             </w:t>
            </w:r>
            <w:r w:rsidR="00D352C5" w:rsidRPr="002961B2">
              <w:rPr>
                <w:rFonts w:asciiTheme="minorHAnsi" w:hAnsiTheme="minorHAnsi"/>
                <w:b/>
                <w:sz w:val="24"/>
                <w:szCs w:val="24"/>
              </w:rPr>
              <w:t>Parent</w:t>
            </w:r>
          </w:p>
          <w:p w:rsidR="00D352C5" w:rsidRPr="00D352C5" w:rsidRDefault="00ED2CF2" w:rsidP="00D352C5">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             </w:t>
            </w:r>
            <w:r w:rsidR="00D352C5" w:rsidRPr="00D352C5">
              <w:rPr>
                <w:rFonts w:asciiTheme="minorHAnsi" w:hAnsiTheme="minorHAnsi"/>
                <w:sz w:val="24"/>
                <w:szCs w:val="24"/>
              </w:rPr>
              <w:t xml:space="preserve">The term parent includes carers or guardians. It means, in usual circumstances, someone who is legally entitled to take decisions on behalf of the child. </w:t>
            </w:r>
          </w:p>
          <w:p w:rsidR="00D352C5" w:rsidRPr="00D352C5" w:rsidRDefault="00D352C5" w:rsidP="00D352C5">
            <w:pPr>
              <w:pStyle w:val="PlainText"/>
              <w:tabs>
                <w:tab w:val="left" w:pos="731"/>
              </w:tabs>
              <w:ind w:left="731" w:hanging="731"/>
              <w:rPr>
                <w:rFonts w:asciiTheme="minorHAnsi" w:hAnsiTheme="minorHAnsi"/>
                <w:sz w:val="24"/>
                <w:szCs w:val="24"/>
              </w:rPr>
            </w:pPr>
          </w:p>
          <w:p w:rsidR="00D352C5" w:rsidRPr="00D352C5" w:rsidRDefault="00ED2CF2" w:rsidP="00D352C5">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             </w:t>
            </w:r>
            <w:r w:rsidR="00D352C5" w:rsidRPr="002961B2">
              <w:rPr>
                <w:rFonts w:asciiTheme="minorHAnsi" w:hAnsiTheme="minorHAnsi"/>
                <w:b/>
                <w:sz w:val="24"/>
                <w:szCs w:val="24"/>
              </w:rPr>
              <w:t>Abuse and neglect</w:t>
            </w:r>
          </w:p>
          <w:p w:rsidR="00D352C5" w:rsidRPr="00D352C5" w:rsidRDefault="00ED2CF2" w:rsidP="00D352C5">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             </w:t>
            </w:r>
            <w:r w:rsidR="00D352C5" w:rsidRPr="00D352C5">
              <w:rPr>
                <w:rFonts w:asciiTheme="minorHAnsi" w:hAnsiTheme="minorHAnsi"/>
                <w:sz w:val="24"/>
                <w:szCs w:val="24"/>
              </w:rPr>
              <w:t>Abuse or neglect takes many forms and can be caused by single or repeated acts or a failure to act by any other person or persons, or in the case of self-neglect, the victim themselves. The circumstances of each individual case will be considered as to not limit what constitutes abuse or neglect.   However VIVID will reference the Working Together definition for abuse:</w:t>
            </w:r>
          </w:p>
          <w:p w:rsidR="00D352C5" w:rsidRPr="00D352C5" w:rsidRDefault="00D352C5" w:rsidP="00D352C5">
            <w:pPr>
              <w:pStyle w:val="PlainText"/>
              <w:tabs>
                <w:tab w:val="left" w:pos="731"/>
              </w:tabs>
              <w:ind w:left="731" w:hanging="731"/>
              <w:rPr>
                <w:rFonts w:asciiTheme="minorHAnsi" w:hAnsiTheme="minorHAnsi"/>
                <w:sz w:val="24"/>
                <w:szCs w:val="24"/>
              </w:rPr>
            </w:pPr>
          </w:p>
          <w:p w:rsidR="00D352C5" w:rsidRPr="00D352C5" w:rsidRDefault="00ED2CF2" w:rsidP="00D352C5">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             </w:t>
            </w:r>
            <w:r w:rsidR="00D352C5" w:rsidRPr="00D352C5">
              <w:rPr>
                <w:rFonts w:asciiTheme="minorHAnsi" w:hAnsiTheme="minorHAnsi"/>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D352C5" w:rsidRPr="00D352C5" w:rsidRDefault="00D352C5" w:rsidP="00D352C5">
            <w:pPr>
              <w:pStyle w:val="PlainText"/>
              <w:tabs>
                <w:tab w:val="left" w:pos="731"/>
              </w:tabs>
              <w:ind w:left="731" w:hanging="731"/>
              <w:rPr>
                <w:rFonts w:asciiTheme="minorHAnsi" w:hAnsiTheme="minorHAnsi"/>
                <w:sz w:val="24"/>
                <w:szCs w:val="24"/>
              </w:rPr>
            </w:pPr>
          </w:p>
          <w:p w:rsidR="00D352C5" w:rsidRPr="00D352C5" w:rsidRDefault="00A10BF9" w:rsidP="00D352C5">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             </w:t>
            </w:r>
            <w:r w:rsidR="00D352C5" w:rsidRPr="00D352C5">
              <w:rPr>
                <w:rFonts w:asciiTheme="minorHAnsi" w:hAnsiTheme="minorHAnsi"/>
                <w:sz w:val="24"/>
                <w:szCs w:val="24"/>
              </w:rPr>
              <w:t xml:space="preserve">Guidance on the types of abuse and neglect is detailed in the Safeguarding procedure, VIVID will treat as a child safeguarding concern where a child is suspected to be involved in </w:t>
            </w:r>
            <w:r w:rsidR="00946A10">
              <w:rPr>
                <w:rFonts w:asciiTheme="minorHAnsi" w:hAnsiTheme="minorHAnsi"/>
                <w:sz w:val="24"/>
                <w:szCs w:val="24"/>
              </w:rPr>
              <w:t>any</w:t>
            </w:r>
            <w:r w:rsidR="00D352C5" w:rsidRPr="00D352C5">
              <w:rPr>
                <w:rFonts w:asciiTheme="minorHAnsi" w:hAnsiTheme="minorHAnsi"/>
                <w:sz w:val="24"/>
                <w:szCs w:val="24"/>
              </w:rPr>
              <w:t xml:space="preserve"> of the following categories; </w:t>
            </w:r>
          </w:p>
          <w:p w:rsidR="00D352C5" w:rsidRPr="00D352C5" w:rsidRDefault="00D352C5" w:rsidP="00D352C5">
            <w:pPr>
              <w:pStyle w:val="PlainText"/>
              <w:tabs>
                <w:tab w:val="left" w:pos="731"/>
              </w:tabs>
              <w:ind w:left="731" w:hanging="731"/>
              <w:rPr>
                <w:rFonts w:asciiTheme="minorHAnsi" w:hAnsiTheme="minorHAnsi"/>
                <w:sz w:val="24"/>
                <w:szCs w:val="24"/>
              </w:rPr>
            </w:pPr>
          </w:p>
          <w:p w:rsidR="00D352C5" w:rsidRPr="00D352C5" w:rsidRDefault="00946A10" w:rsidP="00946A10">
            <w:pPr>
              <w:pStyle w:val="PlainText"/>
              <w:numPr>
                <w:ilvl w:val="0"/>
                <w:numId w:val="2"/>
              </w:numPr>
              <w:ind w:left="1156" w:hanging="425"/>
              <w:rPr>
                <w:rFonts w:asciiTheme="minorHAnsi" w:hAnsiTheme="minorHAnsi"/>
                <w:sz w:val="24"/>
                <w:szCs w:val="24"/>
              </w:rPr>
            </w:pPr>
            <w:r>
              <w:rPr>
                <w:rFonts w:asciiTheme="minorHAnsi" w:hAnsiTheme="minorHAnsi"/>
                <w:sz w:val="24"/>
                <w:szCs w:val="24"/>
              </w:rPr>
              <w:t>p</w:t>
            </w:r>
            <w:r w:rsidR="00D352C5" w:rsidRPr="00D352C5">
              <w:rPr>
                <w:rFonts w:asciiTheme="minorHAnsi" w:hAnsiTheme="minorHAnsi"/>
                <w:sz w:val="24"/>
                <w:szCs w:val="24"/>
              </w:rPr>
              <w:t>hysical abuse</w:t>
            </w:r>
            <w:r>
              <w:rPr>
                <w:rFonts w:asciiTheme="minorHAnsi" w:hAnsiTheme="minorHAnsi"/>
                <w:sz w:val="24"/>
                <w:szCs w:val="24"/>
              </w:rPr>
              <w:t>;</w:t>
            </w:r>
          </w:p>
          <w:p w:rsidR="00D352C5" w:rsidRPr="00D352C5" w:rsidRDefault="00946A10" w:rsidP="00946A10">
            <w:pPr>
              <w:pStyle w:val="PlainText"/>
              <w:numPr>
                <w:ilvl w:val="0"/>
                <w:numId w:val="2"/>
              </w:numPr>
              <w:ind w:left="1156" w:hanging="425"/>
              <w:rPr>
                <w:rFonts w:asciiTheme="minorHAnsi" w:hAnsiTheme="minorHAnsi"/>
                <w:sz w:val="24"/>
                <w:szCs w:val="24"/>
              </w:rPr>
            </w:pPr>
            <w:r>
              <w:rPr>
                <w:rFonts w:asciiTheme="minorHAnsi" w:hAnsiTheme="minorHAnsi"/>
                <w:sz w:val="24"/>
                <w:szCs w:val="24"/>
              </w:rPr>
              <w:t>s</w:t>
            </w:r>
            <w:r w:rsidR="00D352C5" w:rsidRPr="00D352C5">
              <w:rPr>
                <w:rFonts w:asciiTheme="minorHAnsi" w:hAnsiTheme="minorHAnsi"/>
                <w:sz w:val="24"/>
                <w:szCs w:val="24"/>
              </w:rPr>
              <w:t>exual abuse</w:t>
            </w:r>
            <w:r>
              <w:rPr>
                <w:rFonts w:asciiTheme="minorHAnsi" w:hAnsiTheme="minorHAnsi"/>
                <w:sz w:val="24"/>
                <w:szCs w:val="24"/>
              </w:rPr>
              <w:t>;</w:t>
            </w:r>
          </w:p>
          <w:p w:rsidR="00D352C5" w:rsidRPr="00D352C5" w:rsidRDefault="00D352C5" w:rsidP="00946A10">
            <w:pPr>
              <w:pStyle w:val="PlainText"/>
              <w:numPr>
                <w:ilvl w:val="0"/>
                <w:numId w:val="2"/>
              </w:numPr>
              <w:ind w:left="1156" w:hanging="425"/>
              <w:rPr>
                <w:rFonts w:asciiTheme="minorHAnsi" w:hAnsiTheme="minorHAnsi"/>
                <w:sz w:val="24"/>
                <w:szCs w:val="24"/>
              </w:rPr>
            </w:pPr>
            <w:r w:rsidRPr="00D352C5">
              <w:rPr>
                <w:rFonts w:asciiTheme="minorHAnsi" w:hAnsiTheme="minorHAnsi"/>
                <w:sz w:val="24"/>
                <w:szCs w:val="24"/>
              </w:rPr>
              <w:lastRenderedPageBreak/>
              <w:t>emotional or psychological abuse</w:t>
            </w:r>
            <w:r w:rsidR="00946A10">
              <w:rPr>
                <w:rFonts w:asciiTheme="minorHAnsi" w:hAnsiTheme="minorHAnsi"/>
                <w:sz w:val="24"/>
                <w:szCs w:val="24"/>
              </w:rPr>
              <w:t>;</w:t>
            </w:r>
          </w:p>
          <w:p w:rsidR="00D352C5" w:rsidRPr="00D352C5" w:rsidRDefault="00946A10" w:rsidP="00946A10">
            <w:pPr>
              <w:pStyle w:val="PlainText"/>
              <w:numPr>
                <w:ilvl w:val="0"/>
                <w:numId w:val="2"/>
              </w:numPr>
              <w:ind w:left="1156" w:hanging="425"/>
              <w:rPr>
                <w:rFonts w:asciiTheme="minorHAnsi" w:hAnsiTheme="minorHAnsi"/>
                <w:sz w:val="24"/>
                <w:szCs w:val="24"/>
              </w:rPr>
            </w:pPr>
            <w:r>
              <w:rPr>
                <w:rFonts w:asciiTheme="minorHAnsi" w:hAnsiTheme="minorHAnsi"/>
                <w:sz w:val="24"/>
                <w:szCs w:val="24"/>
              </w:rPr>
              <w:t>n</w:t>
            </w:r>
            <w:r w:rsidR="00D352C5" w:rsidRPr="00D352C5">
              <w:rPr>
                <w:rFonts w:asciiTheme="minorHAnsi" w:hAnsiTheme="minorHAnsi"/>
                <w:sz w:val="24"/>
                <w:szCs w:val="24"/>
              </w:rPr>
              <w:t>eglect and acts of omission</w:t>
            </w:r>
          </w:p>
          <w:p w:rsidR="00D352C5" w:rsidRPr="00D352C5" w:rsidRDefault="00D352C5" w:rsidP="00D352C5">
            <w:pPr>
              <w:pStyle w:val="PlainText"/>
              <w:tabs>
                <w:tab w:val="left" w:pos="731"/>
              </w:tabs>
              <w:ind w:left="731" w:hanging="731"/>
              <w:rPr>
                <w:rFonts w:asciiTheme="minorHAnsi" w:hAnsiTheme="minorHAnsi"/>
                <w:sz w:val="24"/>
                <w:szCs w:val="24"/>
              </w:rPr>
            </w:pPr>
          </w:p>
          <w:p w:rsidR="002939EC" w:rsidRDefault="00946A10" w:rsidP="00D352C5">
            <w:pPr>
              <w:pStyle w:val="PlainText"/>
              <w:tabs>
                <w:tab w:val="left" w:pos="731"/>
              </w:tabs>
              <w:ind w:left="731" w:hanging="731"/>
              <w:rPr>
                <w:rFonts w:asciiTheme="minorHAnsi" w:hAnsiTheme="minorHAnsi"/>
                <w:sz w:val="24"/>
                <w:szCs w:val="24"/>
              </w:rPr>
            </w:pPr>
            <w:r>
              <w:rPr>
                <w:rFonts w:asciiTheme="minorHAnsi" w:hAnsiTheme="minorHAnsi"/>
                <w:sz w:val="24"/>
                <w:szCs w:val="24"/>
              </w:rPr>
              <w:t xml:space="preserve">             </w:t>
            </w:r>
            <w:r w:rsidR="00D352C5" w:rsidRPr="00D352C5">
              <w:rPr>
                <w:rFonts w:asciiTheme="minorHAnsi" w:hAnsiTheme="minorHAnsi"/>
                <w:sz w:val="24"/>
                <w:szCs w:val="24"/>
              </w:rPr>
              <w:t>Other categories or specific acts of abuse and neglect may be categorised differently by other organisations and VIVID will be aware that abuse may also include, but is not limited to, acts such as online abuse, child sexual exploitation, female genital mutilation, bullying and cyberbullying, domestic abuse, child trafficking, grooming and harmful sexual behaviour. Staff will receive training which covers the indicators of abuse and neglect, and these categories will be explored.</w:t>
            </w:r>
          </w:p>
          <w:p w:rsidR="003E33E0" w:rsidRPr="00371C86" w:rsidRDefault="003E33E0" w:rsidP="00946A10">
            <w:pPr>
              <w:pStyle w:val="PlainText"/>
              <w:rPr>
                <w:rFonts w:asciiTheme="minorHAnsi" w:hAnsiTheme="minorHAnsi"/>
                <w:sz w:val="24"/>
                <w:szCs w:val="24"/>
              </w:rPr>
            </w:pPr>
          </w:p>
        </w:tc>
      </w:tr>
      <w:tr w:rsidR="003E33E0" w:rsidTr="00960DC8">
        <w:tc>
          <w:tcPr>
            <w:tcW w:w="10491" w:type="dxa"/>
            <w:shd w:val="clear" w:color="auto" w:fill="333376"/>
          </w:tcPr>
          <w:p w:rsidR="003E33E0" w:rsidRPr="00BF5FD6" w:rsidRDefault="00371C86" w:rsidP="003E33E0">
            <w:pPr>
              <w:pStyle w:val="PlainText"/>
              <w:numPr>
                <w:ilvl w:val="0"/>
                <w:numId w:val="1"/>
              </w:numPr>
              <w:rPr>
                <w:rFonts w:asciiTheme="minorHAnsi" w:hAnsiTheme="minorHAnsi"/>
                <w:b/>
                <w:color w:val="FFFFFF" w:themeColor="background1"/>
                <w:sz w:val="24"/>
                <w:szCs w:val="24"/>
              </w:rPr>
            </w:pPr>
            <w:r>
              <w:rPr>
                <w:rFonts w:asciiTheme="minorHAnsi" w:hAnsiTheme="minorHAnsi"/>
                <w:b/>
                <w:color w:val="FFFFFF" w:themeColor="background1"/>
                <w:sz w:val="24"/>
                <w:szCs w:val="24"/>
              </w:rPr>
              <w:lastRenderedPageBreak/>
              <w:t>Responsibil</w:t>
            </w:r>
            <w:r w:rsidR="00A76608">
              <w:rPr>
                <w:rFonts w:asciiTheme="minorHAnsi" w:hAnsiTheme="minorHAnsi"/>
                <w:b/>
                <w:color w:val="FFFFFF" w:themeColor="background1"/>
                <w:sz w:val="24"/>
                <w:szCs w:val="24"/>
              </w:rPr>
              <w:t>i</w:t>
            </w:r>
            <w:r>
              <w:rPr>
                <w:rFonts w:asciiTheme="minorHAnsi" w:hAnsiTheme="minorHAnsi"/>
                <w:b/>
                <w:color w:val="FFFFFF" w:themeColor="background1"/>
                <w:sz w:val="24"/>
                <w:szCs w:val="24"/>
              </w:rPr>
              <w:t>ties</w:t>
            </w:r>
          </w:p>
        </w:tc>
      </w:tr>
      <w:tr w:rsidR="003E33E0" w:rsidTr="00960DC8">
        <w:tc>
          <w:tcPr>
            <w:tcW w:w="10491" w:type="dxa"/>
            <w:shd w:val="clear" w:color="auto" w:fill="FFFFFF" w:themeFill="background1"/>
          </w:tcPr>
          <w:p w:rsidR="00513FAD" w:rsidRDefault="00513FAD" w:rsidP="00513FAD">
            <w:pPr>
              <w:pStyle w:val="PlainText"/>
              <w:tabs>
                <w:tab w:val="left" w:pos="589"/>
              </w:tabs>
              <w:ind w:left="589"/>
              <w:rPr>
                <w:sz w:val="24"/>
                <w:szCs w:val="24"/>
              </w:rPr>
            </w:pPr>
          </w:p>
          <w:p w:rsidR="00513FAD" w:rsidRPr="00D9528D" w:rsidRDefault="00513FAD" w:rsidP="00D9528D">
            <w:pPr>
              <w:pStyle w:val="PlainText"/>
              <w:tabs>
                <w:tab w:val="left" w:pos="731"/>
              </w:tabs>
              <w:ind w:firstLine="589"/>
              <w:rPr>
                <w:b/>
                <w:sz w:val="24"/>
                <w:szCs w:val="24"/>
                <w:u w:val="single"/>
              </w:rPr>
            </w:pPr>
            <w:r w:rsidRPr="00D9528D">
              <w:rPr>
                <w:b/>
                <w:sz w:val="24"/>
                <w:szCs w:val="24"/>
                <w:u w:val="single"/>
              </w:rPr>
              <w:t>Taking a child centred approach to prevention and empowerment</w:t>
            </w:r>
          </w:p>
          <w:p w:rsidR="00513FAD" w:rsidRPr="00513FAD" w:rsidRDefault="00513FAD" w:rsidP="00513FAD">
            <w:pPr>
              <w:pStyle w:val="PlainText"/>
              <w:tabs>
                <w:tab w:val="left" w:pos="589"/>
              </w:tabs>
              <w:ind w:left="589"/>
              <w:rPr>
                <w:sz w:val="24"/>
                <w:szCs w:val="24"/>
              </w:rPr>
            </w:pPr>
          </w:p>
          <w:p w:rsidR="00D9528D" w:rsidRDefault="00D9528D" w:rsidP="00D9528D">
            <w:pPr>
              <w:pStyle w:val="PlainText"/>
              <w:tabs>
                <w:tab w:val="left" w:pos="589"/>
              </w:tabs>
              <w:ind w:left="589" w:hanging="589"/>
              <w:rPr>
                <w:rFonts w:asciiTheme="minorHAnsi" w:hAnsiTheme="minorHAnsi"/>
                <w:sz w:val="24"/>
                <w:szCs w:val="24"/>
              </w:rPr>
            </w:pPr>
            <w:r>
              <w:rPr>
                <w:rFonts w:asciiTheme="minorHAnsi" w:hAnsiTheme="minorHAnsi"/>
                <w:sz w:val="24"/>
                <w:szCs w:val="24"/>
              </w:rPr>
              <w:t xml:space="preserve">4.1     </w:t>
            </w:r>
            <w:r w:rsidR="00513FAD" w:rsidRPr="00782B8B">
              <w:rPr>
                <w:rFonts w:asciiTheme="minorHAnsi" w:hAnsiTheme="minorHAnsi"/>
                <w:sz w:val="24"/>
                <w:szCs w:val="24"/>
              </w:rPr>
              <w:t>We will place a child’s needs at the forefront. which means listening, being non-judgemental, and respecting their needs and views in how we respond to ensure that every child receives the support they need before a problem escalates</w:t>
            </w:r>
            <w:r>
              <w:rPr>
                <w:rFonts w:asciiTheme="minorHAnsi" w:hAnsiTheme="minorHAnsi"/>
                <w:sz w:val="24"/>
                <w:szCs w:val="24"/>
              </w:rPr>
              <w:t>.</w:t>
            </w:r>
          </w:p>
          <w:p w:rsidR="00D9528D" w:rsidRDefault="00D9528D" w:rsidP="00D9528D">
            <w:pPr>
              <w:pStyle w:val="PlainText"/>
              <w:tabs>
                <w:tab w:val="left" w:pos="589"/>
              </w:tabs>
              <w:ind w:left="589" w:hanging="589"/>
              <w:rPr>
                <w:rFonts w:asciiTheme="minorHAnsi" w:hAnsiTheme="minorHAnsi"/>
                <w:sz w:val="24"/>
                <w:szCs w:val="24"/>
              </w:rPr>
            </w:pPr>
          </w:p>
          <w:p w:rsidR="00D9528D" w:rsidRDefault="00D9528D" w:rsidP="00D9528D">
            <w:pPr>
              <w:pStyle w:val="PlainText"/>
              <w:tabs>
                <w:tab w:val="left" w:pos="589"/>
              </w:tabs>
              <w:ind w:left="589" w:hanging="589"/>
              <w:rPr>
                <w:rFonts w:asciiTheme="minorHAnsi" w:hAnsiTheme="minorHAnsi"/>
                <w:sz w:val="24"/>
                <w:szCs w:val="24"/>
              </w:rPr>
            </w:pPr>
            <w:r>
              <w:rPr>
                <w:rFonts w:asciiTheme="minorHAnsi" w:hAnsiTheme="minorHAnsi"/>
                <w:sz w:val="24"/>
                <w:szCs w:val="24"/>
              </w:rPr>
              <w:t xml:space="preserve">4.2     </w:t>
            </w:r>
            <w:r w:rsidR="00513FAD" w:rsidRPr="00782B8B">
              <w:rPr>
                <w:rFonts w:asciiTheme="minorHAnsi" w:hAnsiTheme="minorHAnsi"/>
                <w:sz w:val="24"/>
                <w:szCs w:val="24"/>
              </w:rPr>
              <w:t>We will ensure our customers are aware of how to report safeguarding concerns, and the support we can provide</w:t>
            </w:r>
            <w:r>
              <w:rPr>
                <w:rFonts w:asciiTheme="minorHAnsi" w:hAnsiTheme="minorHAnsi"/>
                <w:sz w:val="24"/>
                <w:szCs w:val="24"/>
              </w:rPr>
              <w:t>.</w:t>
            </w:r>
          </w:p>
          <w:p w:rsidR="00D9528D" w:rsidRDefault="00D9528D" w:rsidP="00D9528D">
            <w:pPr>
              <w:pStyle w:val="PlainText"/>
              <w:tabs>
                <w:tab w:val="left" w:pos="589"/>
              </w:tabs>
              <w:ind w:left="589" w:hanging="589"/>
              <w:rPr>
                <w:rFonts w:asciiTheme="minorHAnsi" w:hAnsiTheme="minorHAnsi"/>
                <w:sz w:val="24"/>
                <w:szCs w:val="24"/>
              </w:rPr>
            </w:pPr>
          </w:p>
          <w:p w:rsidR="00D9528D" w:rsidRDefault="00D9528D" w:rsidP="00D9528D">
            <w:pPr>
              <w:pStyle w:val="PlainText"/>
              <w:tabs>
                <w:tab w:val="left" w:pos="589"/>
              </w:tabs>
              <w:ind w:left="589" w:hanging="589"/>
              <w:rPr>
                <w:rFonts w:asciiTheme="minorHAnsi" w:hAnsiTheme="minorHAnsi"/>
                <w:sz w:val="24"/>
                <w:szCs w:val="24"/>
              </w:rPr>
            </w:pPr>
            <w:r>
              <w:rPr>
                <w:rFonts w:asciiTheme="minorHAnsi" w:hAnsiTheme="minorHAnsi"/>
                <w:sz w:val="24"/>
                <w:szCs w:val="24"/>
              </w:rPr>
              <w:t xml:space="preserve">4.3     </w:t>
            </w:r>
            <w:r w:rsidR="00782B8B">
              <w:rPr>
                <w:rFonts w:asciiTheme="minorHAnsi" w:hAnsiTheme="minorHAnsi"/>
                <w:sz w:val="24"/>
                <w:szCs w:val="24"/>
              </w:rPr>
              <w:t>V</w:t>
            </w:r>
            <w:r w:rsidR="00513FAD" w:rsidRPr="00782B8B">
              <w:rPr>
                <w:rFonts w:asciiTheme="minorHAnsi" w:hAnsiTheme="minorHAnsi"/>
                <w:sz w:val="24"/>
                <w:szCs w:val="24"/>
              </w:rPr>
              <w:t>IVID may include some work with ex-offenders, for example support services may be aimed at providing support to assist in ceasing or minimising offending behaviour, and there may be a history of either sex offences or child abuse.  VIVID will seek to ensure that no children are resident within schemes where there may be residents with a known history of either a sex offence or physical child abuse</w:t>
            </w:r>
          </w:p>
          <w:p w:rsidR="00D9528D" w:rsidRDefault="00D9528D" w:rsidP="00D9528D">
            <w:pPr>
              <w:pStyle w:val="PlainText"/>
              <w:tabs>
                <w:tab w:val="left" w:pos="589"/>
              </w:tabs>
              <w:ind w:left="589" w:hanging="589"/>
              <w:rPr>
                <w:rFonts w:asciiTheme="minorHAnsi" w:hAnsiTheme="minorHAnsi"/>
                <w:sz w:val="24"/>
                <w:szCs w:val="24"/>
              </w:rPr>
            </w:pPr>
          </w:p>
          <w:p w:rsidR="00D9528D" w:rsidRDefault="00D9528D" w:rsidP="00D9528D">
            <w:pPr>
              <w:pStyle w:val="PlainText"/>
              <w:tabs>
                <w:tab w:val="left" w:pos="589"/>
              </w:tabs>
              <w:ind w:left="589" w:hanging="589"/>
              <w:rPr>
                <w:rFonts w:asciiTheme="minorHAnsi" w:hAnsiTheme="minorHAnsi"/>
                <w:sz w:val="24"/>
                <w:szCs w:val="24"/>
              </w:rPr>
            </w:pPr>
            <w:r>
              <w:rPr>
                <w:rFonts w:asciiTheme="minorHAnsi" w:hAnsiTheme="minorHAnsi"/>
                <w:sz w:val="24"/>
                <w:szCs w:val="24"/>
              </w:rPr>
              <w:t xml:space="preserve">4.4     </w:t>
            </w:r>
            <w:r w:rsidR="00513FAD" w:rsidRPr="00782B8B">
              <w:rPr>
                <w:rFonts w:asciiTheme="minorHAnsi" w:hAnsiTheme="minorHAnsi"/>
                <w:sz w:val="24"/>
                <w:szCs w:val="24"/>
              </w:rPr>
              <w:t>Allocations will be undertaken in line with the Allocations Policy</w:t>
            </w:r>
            <w:r>
              <w:rPr>
                <w:rFonts w:asciiTheme="minorHAnsi" w:hAnsiTheme="minorHAnsi"/>
                <w:sz w:val="24"/>
                <w:szCs w:val="24"/>
              </w:rPr>
              <w:t>.</w:t>
            </w:r>
          </w:p>
          <w:p w:rsidR="00D9528D" w:rsidRDefault="00D9528D" w:rsidP="00D9528D">
            <w:pPr>
              <w:pStyle w:val="PlainText"/>
              <w:tabs>
                <w:tab w:val="left" w:pos="589"/>
              </w:tabs>
              <w:ind w:left="589" w:hanging="589"/>
              <w:rPr>
                <w:rFonts w:asciiTheme="minorHAnsi" w:hAnsiTheme="minorHAnsi"/>
                <w:sz w:val="24"/>
                <w:szCs w:val="24"/>
              </w:rPr>
            </w:pPr>
          </w:p>
          <w:p w:rsidR="00D9528D" w:rsidRDefault="00D9528D" w:rsidP="00D9528D">
            <w:pPr>
              <w:pStyle w:val="PlainText"/>
              <w:tabs>
                <w:tab w:val="left" w:pos="589"/>
              </w:tabs>
              <w:ind w:left="589" w:hanging="589"/>
              <w:rPr>
                <w:rFonts w:asciiTheme="minorHAnsi" w:hAnsiTheme="minorHAnsi"/>
                <w:sz w:val="24"/>
                <w:szCs w:val="24"/>
              </w:rPr>
            </w:pPr>
            <w:r>
              <w:rPr>
                <w:rFonts w:asciiTheme="minorHAnsi" w:hAnsiTheme="minorHAnsi"/>
                <w:sz w:val="24"/>
                <w:szCs w:val="24"/>
              </w:rPr>
              <w:t xml:space="preserve">4.5     </w:t>
            </w:r>
            <w:r w:rsidR="00513FAD" w:rsidRPr="00782B8B">
              <w:rPr>
                <w:rFonts w:asciiTheme="minorHAnsi" w:hAnsiTheme="minorHAnsi"/>
                <w:sz w:val="24"/>
                <w:szCs w:val="24"/>
              </w:rPr>
              <w:t xml:space="preserve">Where a resident is proven to have committed a sexual offence or physical child </w:t>
            </w:r>
            <w:r w:rsidR="00782B8B" w:rsidRPr="00782B8B">
              <w:rPr>
                <w:rFonts w:asciiTheme="minorHAnsi" w:hAnsiTheme="minorHAnsi"/>
                <w:sz w:val="24"/>
                <w:szCs w:val="24"/>
              </w:rPr>
              <w:t>abuse, VIVID</w:t>
            </w:r>
            <w:r w:rsidR="00513FAD" w:rsidRPr="00782B8B">
              <w:rPr>
                <w:rFonts w:asciiTheme="minorHAnsi" w:hAnsiTheme="minorHAnsi"/>
                <w:sz w:val="24"/>
                <w:szCs w:val="24"/>
              </w:rPr>
              <w:t xml:space="preserve"> will consider legal action where a breach of the terms and conditions of the tenancy has occurred or other appropriate action relevant to the circumstance</w:t>
            </w:r>
            <w:r>
              <w:rPr>
                <w:rFonts w:asciiTheme="minorHAnsi" w:hAnsiTheme="minorHAnsi"/>
                <w:sz w:val="24"/>
                <w:szCs w:val="24"/>
              </w:rPr>
              <w:t>.</w:t>
            </w:r>
          </w:p>
          <w:p w:rsidR="00D9528D" w:rsidRDefault="00D9528D" w:rsidP="00D9528D">
            <w:pPr>
              <w:pStyle w:val="PlainText"/>
              <w:tabs>
                <w:tab w:val="left" w:pos="589"/>
              </w:tabs>
              <w:ind w:left="589" w:hanging="589"/>
              <w:rPr>
                <w:rFonts w:asciiTheme="minorHAnsi" w:hAnsiTheme="minorHAnsi"/>
                <w:sz w:val="24"/>
                <w:szCs w:val="24"/>
              </w:rPr>
            </w:pPr>
          </w:p>
          <w:p w:rsidR="00513FAD" w:rsidRPr="00D9528D" w:rsidRDefault="00513FAD" w:rsidP="00D9528D">
            <w:pPr>
              <w:pStyle w:val="PlainText"/>
              <w:tabs>
                <w:tab w:val="left" w:pos="731"/>
              </w:tabs>
              <w:ind w:firstLine="589"/>
              <w:rPr>
                <w:b/>
                <w:sz w:val="24"/>
                <w:szCs w:val="24"/>
                <w:u w:val="single"/>
              </w:rPr>
            </w:pPr>
            <w:r w:rsidRPr="00D9528D">
              <w:rPr>
                <w:b/>
                <w:sz w:val="24"/>
                <w:szCs w:val="24"/>
                <w:u w:val="single"/>
              </w:rPr>
              <w:t>Enabling our staff and take proportionate actions</w:t>
            </w:r>
          </w:p>
          <w:p w:rsidR="00513FAD" w:rsidRPr="00782B8B" w:rsidRDefault="00513FAD" w:rsidP="00D9528D">
            <w:pPr>
              <w:pStyle w:val="PlainText"/>
              <w:tabs>
                <w:tab w:val="left" w:pos="589"/>
              </w:tabs>
              <w:ind w:left="589" w:hanging="589"/>
              <w:rPr>
                <w:rFonts w:asciiTheme="minorHAnsi" w:hAnsiTheme="minorHAnsi"/>
                <w:sz w:val="24"/>
                <w:szCs w:val="24"/>
              </w:rPr>
            </w:pPr>
          </w:p>
          <w:p w:rsidR="00513FAD" w:rsidRPr="00782B8B" w:rsidRDefault="00D9528D" w:rsidP="00D9528D">
            <w:pPr>
              <w:pStyle w:val="PlainText"/>
              <w:tabs>
                <w:tab w:val="left" w:pos="589"/>
              </w:tabs>
              <w:ind w:left="589" w:hanging="589"/>
              <w:rPr>
                <w:rFonts w:asciiTheme="minorHAnsi" w:hAnsiTheme="minorHAnsi"/>
                <w:sz w:val="24"/>
                <w:szCs w:val="24"/>
              </w:rPr>
            </w:pPr>
            <w:r>
              <w:rPr>
                <w:rFonts w:asciiTheme="minorHAnsi" w:hAnsiTheme="minorHAnsi"/>
                <w:sz w:val="24"/>
                <w:szCs w:val="24"/>
              </w:rPr>
              <w:t xml:space="preserve">4.6     </w:t>
            </w:r>
            <w:r w:rsidR="00782B8B">
              <w:rPr>
                <w:rFonts w:asciiTheme="minorHAnsi" w:hAnsiTheme="minorHAnsi"/>
                <w:sz w:val="24"/>
                <w:szCs w:val="24"/>
              </w:rPr>
              <w:t>W</w:t>
            </w:r>
            <w:r w:rsidR="00513FAD" w:rsidRPr="00782B8B">
              <w:rPr>
                <w:rFonts w:asciiTheme="minorHAnsi" w:hAnsiTheme="minorHAnsi"/>
                <w:sz w:val="24"/>
                <w:szCs w:val="24"/>
              </w:rPr>
              <w:t xml:space="preserve">e will ensure that safeguarding is the responsibility of everyone who works for us and works for our behalf and that staff who </w:t>
            </w:r>
            <w:r w:rsidR="00782B8B" w:rsidRPr="00782B8B">
              <w:rPr>
                <w:rFonts w:asciiTheme="minorHAnsi" w:hAnsiTheme="minorHAnsi"/>
                <w:sz w:val="24"/>
                <w:szCs w:val="24"/>
              </w:rPr>
              <w:t>encounter</w:t>
            </w:r>
            <w:r w:rsidR="00513FAD" w:rsidRPr="00782B8B">
              <w:rPr>
                <w:rFonts w:asciiTheme="minorHAnsi" w:hAnsiTheme="minorHAnsi"/>
                <w:sz w:val="24"/>
                <w:szCs w:val="24"/>
              </w:rPr>
              <w:t xml:space="preserve"> children and families are alert to their needs and of any signs of abuse, including any risks abusers or potential abusers may pose to children. VIVID will expect that all their staff (and staff and contractors who work on behalf of VIVID will:</w:t>
            </w:r>
          </w:p>
          <w:p w:rsidR="00513FAD" w:rsidRPr="00513FAD" w:rsidRDefault="00513FAD" w:rsidP="00513FAD">
            <w:pPr>
              <w:pStyle w:val="PlainText"/>
              <w:tabs>
                <w:tab w:val="left" w:pos="589"/>
              </w:tabs>
              <w:ind w:left="589"/>
              <w:rPr>
                <w:sz w:val="24"/>
                <w:szCs w:val="24"/>
              </w:rPr>
            </w:pPr>
          </w:p>
          <w:p w:rsidR="00513FAD" w:rsidRPr="00D9528D" w:rsidRDefault="00513FAD" w:rsidP="00D9528D">
            <w:pPr>
              <w:pStyle w:val="PlainText"/>
              <w:numPr>
                <w:ilvl w:val="0"/>
                <w:numId w:val="2"/>
              </w:numPr>
              <w:ind w:left="1156" w:hanging="425"/>
              <w:rPr>
                <w:rFonts w:asciiTheme="minorHAnsi" w:hAnsiTheme="minorHAnsi"/>
                <w:sz w:val="24"/>
                <w:szCs w:val="24"/>
              </w:rPr>
            </w:pPr>
            <w:r w:rsidRPr="00D9528D">
              <w:rPr>
                <w:rFonts w:asciiTheme="minorHAnsi" w:hAnsiTheme="minorHAnsi"/>
                <w:sz w:val="24"/>
                <w:szCs w:val="24"/>
              </w:rPr>
              <w:t>Ensure appropriate employees are aware of this policy and relevant procedures</w:t>
            </w:r>
            <w:r w:rsidR="009835BB" w:rsidRPr="00D9528D">
              <w:rPr>
                <w:rFonts w:asciiTheme="minorHAnsi" w:hAnsiTheme="minorHAnsi"/>
                <w:sz w:val="24"/>
                <w:szCs w:val="24"/>
              </w:rPr>
              <w:t>;</w:t>
            </w:r>
          </w:p>
          <w:p w:rsidR="00513FAD" w:rsidRPr="00D9528D" w:rsidRDefault="00513FAD" w:rsidP="00D9528D">
            <w:pPr>
              <w:pStyle w:val="PlainText"/>
              <w:numPr>
                <w:ilvl w:val="0"/>
                <w:numId w:val="2"/>
              </w:numPr>
              <w:ind w:left="1156" w:hanging="425"/>
              <w:rPr>
                <w:rFonts w:asciiTheme="minorHAnsi" w:hAnsiTheme="minorHAnsi"/>
                <w:sz w:val="24"/>
                <w:szCs w:val="24"/>
              </w:rPr>
            </w:pPr>
            <w:r w:rsidRPr="00D9528D">
              <w:rPr>
                <w:rFonts w:asciiTheme="minorHAnsi" w:hAnsiTheme="minorHAnsi"/>
                <w:sz w:val="24"/>
                <w:szCs w:val="24"/>
              </w:rPr>
              <w:t>Ensure appropriate employees are aware of the signs and indicators of abuse</w:t>
            </w:r>
            <w:r w:rsidR="009835BB" w:rsidRPr="00D9528D">
              <w:rPr>
                <w:rFonts w:asciiTheme="minorHAnsi" w:hAnsiTheme="minorHAnsi"/>
                <w:sz w:val="24"/>
                <w:szCs w:val="24"/>
              </w:rPr>
              <w:t>;</w:t>
            </w:r>
          </w:p>
          <w:p w:rsidR="00513FAD" w:rsidRPr="00D9528D" w:rsidRDefault="00513FAD" w:rsidP="00D9528D">
            <w:pPr>
              <w:pStyle w:val="PlainText"/>
              <w:numPr>
                <w:ilvl w:val="0"/>
                <w:numId w:val="2"/>
              </w:numPr>
              <w:ind w:left="1156" w:hanging="425"/>
              <w:rPr>
                <w:rFonts w:asciiTheme="minorHAnsi" w:hAnsiTheme="minorHAnsi"/>
                <w:sz w:val="24"/>
                <w:szCs w:val="24"/>
              </w:rPr>
            </w:pPr>
            <w:r w:rsidRPr="00D9528D">
              <w:rPr>
                <w:rFonts w:asciiTheme="minorHAnsi" w:hAnsiTheme="minorHAnsi"/>
                <w:sz w:val="24"/>
                <w:szCs w:val="24"/>
              </w:rPr>
              <w:t>In the course of providing services to children, identify abuse where it is reasonable to do so</w:t>
            </w:r>
            <w:r w:rsidR="009835BB" w:rsidRPr="00D9528D">
              <w:rPr>
                <w:rFonts w:asciiTheme="minorHAnsi" w:hAnsiTheme="minorHAnsi"/>
                <w:sz w:val="24"/>
                <w:szCs w:val="24"/>
              </w:rPr>
              <w:t>;</w:t>
            </w:r>
          </w:p>
          <w:p w:rsidR="00513FAD" w:rsidRPr="00D9528D" w:rsidRDefault="00513FAD" w:rsidP="00D9528D">
            <w:pPr>
              <w:pStyle w:val="PlainText"/>
              <w:numPr>
                <w:ilvl w:val="0"/>
                <w:numId w:val="2"/>
              </w:numPr>
              <w:ind w:left="1156" w:hanging="425"/>
              <w:rPr>
                <w:rFonts w:asciiTheme="minorHAnsi" w:hAnsiTheme="minorHAnsi"/>
                <w:sz w:val="24"/>
                <w:szCs w:val="24"/>
              </w:rPr>
            </w:pPr>
            <w:r w:rsidRPr="00D9528D">
              <w:rPr>
                <w:rFonts w:asciiTheme="minorHAnsi" w:hAnsiTheme="minorHAnsi"/>
                <w:sz w:val="24"/>
                <w:szCs w:val="24"/>
              </w:rPr>
              <w:t>Alert the appropriate agency where there is a child safeguarding issue</w:t>
            </w:r>
            <w:r w:rsidR="00D21543">
              <w:rPr>
                <w:rFonts w:asciiTheme="minorHAnsi" w:hAnsiTheme="minorHAnsi"/>
                <w:sz w:val="24"/>
                <w:szCs w:val="24"/>
              </w:rPr>
              <w:t xml:space="preserve"> through effective referrals, including use, where appropriate of the Family Approach Protocol and associated toolkit</w:t>
            </w:r>
          </w:p>
          <w:p w:rsidR="00513FAD" w:rsidRPr="00D9528D" w:rsidRDefault="00513FAD" w:rsidP="00D9528D">
            <w:pPr>
              <w:pStyle w:val="PlainText"/>
              <w:numPr>
                <w:ilvl w:val="0"/>
                <w:numId w:val="2"/>
              </w:numPr>
              <w:ind w:left="1156" w:hanging="425"/>
              <w:rPr>
                <w:rFonts w:asciiTheme="minorHAnsi" w:hAnsiTheme="minorHAnsi"/>
                <w:sz w:val="24"/>
                <w:szCs w:val="24"/>
              </w:rPr>
            </w:pPr>
            <w:r w:rsidRPr="00D9528D">
              <w:rPr>
                <w:rFonts w:asciiTheme="minorHAnsi" w:hAnsiTheme="minorHAnsi"/>
                <w:sz w:val="24"/>
                <w:szCs w:val="24"/>
              </w:rPr>
              <w:t>Keep records of safeguarding concerns and appropriately supervise staff</w:t>
            </w:r>
            <w:r w:rsidR="009835BB" w:rsidRPr="00D9528D">
              <w:rPr>
                <w:rFonts w:asciiTheme="minorHAnsi" w:hAnsiTheme="minorHAnsi"/>
                <w:sz w:val="24"/>
                <w:szCs w:val="24"/>
              </w:rPr>
              <w:t>;</w:t>
            </w:r>
          </w:p>
          <w:p w:rsidR="00513FAD" w:rsidRPr="00D9528D" w:rsidRDefault="00513FAD" w:rsidP="00D9528D">
            <w:pPr>
              <w:pStyle w:val="PlainText"/>
              <w:numPr>
                <w:ilvl w:val="0"/>
                <w:numId w:val="2"/>
              </w:numPr>
              <w:ind w:left="1156" w:hanging="425"/>
              <w:rPr>
                <w:rFonts w:asciiTheme="minorHAnsi" w:hAnsiTheme="minorHAnsi"/>
                <w:sz w:val="24"/>
                <w:szCs w:val="24"/>
              </w:rPr>
            </w:pPr>
            <w:r w:rsidRPr="00D9528D">
              <w:rPr>
                <w:rFonts w:asciiTheme="minorHAnsi" w:hAnsiTheme="minorHAnsi"/>
                <w:sz w:val="24"/>
                <w:szCs w:val="24"/>
              </w:rPr>
              <w:t>Share information with other organisations in line with the Data Protection Act and General Data Protection Regulations using agreed protocols</w:t>
            </w:r>
            <w:r w:rsidR="009835BB" w:rsidRPr="00D9528D">
              <w:rPr>
                <w:rFonts w:asciiTheme="minorHAnsi" w:hAnsiTheme="minorHAnsi"/>
                <w:sz w:val="24"/>
                <w:szCs w:val="24"/>
              </w:rPr>
              <w:t>;</w:t>
            </w:r>
          </w:p>
          <w:p w:rsidR="00513FAD" w:rsidRPr="00D9528D" w:rsidRDefault="00513FAD" w:rsidP="00D9528D">
            <w:pPr>
              <w:pStyle w:val="PlainText"/>
              <w:numPr>
                <w:ilvl w:val="0"/>
                <w:numId w:val="2"/>
              </w:numPr>
              <w:ind w:left="1156" w:hanging="425"/>
              <w:rPr>
                <w:rFonts w:asciiTheme="minorHAnsi" w:hAnsiTheme="minorHAnsi"/>
                <w:sz w:val="24"/>
                <w:szCs w:val="24"/>
              </w:rPr>
            </w:pPr>
            <w:r w:rsidRPr="00D9528D">
              <w:rPr>
                <w:rFonts w:asciiTheme="minorHAnsi" w:hAnsiTheme="minorHAnsi"/>
                <w:sz w:val="24"/>
                <w:szCs w:val="24"/>
              </w:rPr>
              <w:t>Recruit staff appropriately</w:t>
            </w:r>
            <w:r w:rsidR="009835BB" w:rsidRPr="00D9528D">
              <w:rPr>
                <w:rFonts w:asciiTheme="minorHAnsi" w:hAnsiTheme="minorHAnsi"/>
                <w:sz w:val="24"/>
                <w:szCs w:val="24"/>
              </w:rPr>
              <w:t>;</w:t>
            </w:r>
          </w:p>
          <w:p w:rsidR="00513FAD" w:rsidRPr="00D9528D" w:rsidRDefault="00513FAD" w:rsidP="00D9528D">
            <w:pPr>
              <w:pStyle w:val="PlainText"/>
              <w:numPr>
                <w:ilvl w:val="0"/>
                <w:numId w:val="2"/>
              </w:numPr>
              <w:ind w:left="1156" w:hanging="425"/>
              <w:rPr>
                <w:rFonts w:asciiTheme="minorHAnsi" w:hAnsiTheme="minorHAnsi"/>
                <w:sz w:val="24"/>
                <w:szCs w:val="24"/>
              </w:rPr>
            </w:pPr>
            <w:r w:rsidRPr="00D9528D">
              <w:rPr>
                <w:rFonts w:asciiTheme="minorHAnsi" w:hAnsiTheme="minorHAnsi"/>
                <w:sz w:val="24"/>
                <w:szCs w:val="24"/>
              </w:rPr>
              <w:lastRenderedPageBreak/>
              <w:t>Set out clear professional boundaries when working with or coming into contact with childre</w:t>
            </w:r>
            <w:r w:rsidR="009835BB" w:rsidRPr="00D9528D">
              <w:rPr>
                <w:rFonts w:asciiTheme="minorHAnsi" w:hAnsiTheme="minorHAnsi"/>
                <w:sz w:val="24"/>
                <w:szCs w:val="24"/>
              </w:rPr>
              <w:t>n;</w:t>
            </w:r>
          </w:p>
          <w:p w:rsidR="00513FAD" w:rsidRPr="00D9528D" w:rsidRDefault="00513FAD" w:rsidP="00D9528D">
            <w:pPr>
              <w:pStyle w:val="PlainText"/>
              <w:numPr>
                <w:ilvl w:val="0"/>
                <w:numId w:val="2"/>
              </w:numPr>
              <w:ind w:left="1156" w:hanging="425"/>
              <w:rPr>
                <w:rFonts w:asciiTheme="minorHAnsi" w:hAnsiTheme="minorHAnsi"/>
                <w:sz w:val="24"/>
                <w:szCs w:val="24"/>
              </w:rPr>
            </w:pPr>
            <w:r w:rsidRPr="00D9528D">
              <w:rPr>
                <w:rFonts w:asciiTheme="minorHAnsi" w:hAnsiTheme="minorHAnsi"/>
                <w:sz w:val="24"/>
                <w:szCs w:val="24"/>
              </w:rPr>
              <w:t>Review safeguarding cases and learn from these reviews to ensure that</w:t>
            </w:r>
            <w:r w:rsidR="009835BB" w:rsidRPr="00D9528D">
              <w:rPr>
                <w:rFonts w:asciiTheme="minorHAnsi" w:hAnsiTheme="minorHAnsi"/>
                <w:sz w:val="24"/>
                <w:szCs w:val="24"/>
              </w:rPr>
              <w:t xml:space="preserve"> </w:t>
            </w:r>
            <w:r w:rsidRPr="00D9528D">
              <w:rPr>
                <w:rFonts w:asciiTheme="minorHAnsi" w:hAnsiTheme="minorHAnsi"/>
                <w:sz w:val="24"/>
                <w:szCs w:val="24"/>
              </w:rPr>
              <w:t>safeguarding is managed within a culture of continuous improvement</w:t>
            </w:r>
            <w:r w:rsidR="009835BB" w:rsidRPr="00D9528D">
              <w:rPr>
                <w:rFonts w:asciiTheme="minorHAnsi" w:hAnsiTheme="minorHAnsi"/>
                <w:sz w:val="24"/>
                <w:szCs w:val="24"/>
              </w:rPr>
              <w:t>;</w:t>
            </w:r>
          </w:p>
          <w:p w:rsidR="00513FAD" w:rsidRPr="00D9528D" w:rsidRDefault="00513FAD" w:rsidP="00D9528D">
            <w:pPr>
              <w:pStyle w:val="PlainText"/>
              <w:numPr>
                <w:ilvl w:val="0"/>
                <w:numId w:val="2"/>
              </w:numPr>
              <w:ind w:left="1156" w:hanging="425"/>
              <w:rPr>
                <w:rFonts w:asciiTheme="minorHAnsi" w:hAnsiTheme="minorHAnsi"/>
                <w:sz w:val="24"/>
                <w:szCs w:val="24"/>
              </w:rPr>
            </w:pPr>
            <w:r w:rsidRPr="00D9528D">
              <w:rPr>
                <w:rFonts w:asciiTheme="minorHAnsi" w:hAnsiTheme="minorHAnsi"/>
                <w:sz w:val="24"/>
                <w:szCs w:val="24"/>
              </w:rPr>
              <w:t>Put in place performance measures</w:t>
            </w:r>
            <w:r w:rsidR="009835BB" w:rsidRPr="00D9528D">
              <w:rPr>
                <w:rFonts w:asciiTheme="minorHAnsi" w:hAnsiTheme="minorHAnsi"/>
                <w:sz w:val="24"/>
                <w:szCs w:val="24"/>
              </w:rPr>
              <w:t>;</w:t>
            </w:r>
          </w:p>
          <w:p w:rsidR="00513FAD" w:rsidRPr="00D9528D" w:rsidRDefault="00513FAD" w:rsidP="00D9528D">
            <w:pPr>
              <w:pStyle w:val="PlainText"/>
              <w:numPr>
                <w:ilvl w:val="0"/>
                <w:numId w:val="2"/>
              </w:numPr>
              <w:ind w:left="1156" w:hanging="425"/>
              <w:rPr>
                <w:rFonts w:asciiTheme="minorHAnsi" w:hAnsiTheme="minorHAnsi"/>
                <w:sz w:val="24"/>
                <w:szCs w:val="24"/>
              </w:rPr>
            </w:pPr>
            <w:r w:rsidRPr="00D9528D">
              <w:rPr>
                <w:rFonts w:asciiTheme="minorHAnsi" w:hAnsiTheme="minorHAnsi"/>
                <w:sz w:val="24"/>
                <w:szCs w:val="24"/>
              </w:rPr>
              <w:t>Raise awareness of safeguarding with customers</w:t>
            </w:r>
          </w:p>
          <w:p w:rsidR="00513FAD" w:rsidRPr="00513FAD" w:rsidRDefault="00513FAD" w:rsidP="00513FAD">
            <w:pPr>
              <w:pStyle w:val="PlainText"/>
              <w:tabs>
                <w:tab w:val="left" w:pos="589"/>
              </w:tabs>
              <w:ind w:left="589"/>
              <w:rPr>
                <w:sz w:val="24"/>
                <w:szCs w:val="24"/>
              </w:rPr>
            </w:pPr>
          </w:p>
          <w:p w:rsidR="00513FAD" w:rsidRPr="009835BB" w:rsidRDefault="00D9528D" w:rsidP="00D95EE1">
            <w:pPr>
              <w:pStyle w:val="PlainText"/>
              <w:numPr>
                <w:ilvl w:val="1"/>
                <w:numId w:val="5"/>
              </w:numPr>
              <w:tabs>
                <w:tab w:val="left" w:pos="589"/>
              </w:tabs>
              <w:ind w:left="589" w:hanging="589"/>
              <w:rPr>
                <w:rFonts w:asciiTheme="minorHAnsi" w:hAnsiTheme="minorHAnsi"/>
                <w:sz w:val="24"/>
                <w:szCs w:val="24"/>
              </w:rPr>
            </w:pPr>
            <w:r>
              <w:rPr>
                <w:rFonts w:asciiTheme="minorHAnsi" w:hAnsiTheme="minorHAnsi"/>
                <w:sz w:val="24"/>
                <w:szCs w:val="24"/>
              </w:rPr>
              <w:t>A</w:t>
            </w:r>
            <w:r w:rsidR="00513FAD" w:rsidRPr="009835BB">
              <w:rPr>
                <w:rFonts w:asciiTheme="minorHAnsi" w:hAnsiTheme="minorHAnsi"/>
                <w:sz w:val="24"/>
                <w:szCs w:val="24"/>
              </w:rPr>
              <w:t>ll reporting to management and governance of the safeguarding process will be appropriately anonymised</w:t>
            </w:r>
            <w:r>
              <w:rPr>
                <w:rFonts w:asciiTheme="minorHAnsi" w:hAnsiTheme="minorHAnsi"/>
                <w:sz w:val="24"/>
                <w:szCs w:val="24"/>
              </w:rPr>
              <w:t>;</w:t>
            </w:r>
          </w:p>
          <w:p w:rsidR="00513FAD" w:rsidRPr="009835BB" w:rsidRDefault="00513FAD" w:rsidP="007F050E">
            <w:pPr>
              <w:pStyle w:val="PlainText"/>
              <w:rPr>
                <w:rFonts w:asciiTheme="minorHAnsi" w:hAnsiTheme="minorHAnsi"/>
                <w:sz w:val="24"/>
                <w:szCs w:val="24"/>
              </w:rPr>
            </w:pPr>
          </w:p>
          <w:p w:rsidR="00513FAD" w:rsidRPr="00D9528D" w:rsidRDefault="00513FAD" w:rsidP="00D9528D">
            <w:pPr>
              <w:pStyle w:val="PlainText"/>
              <w:numPr>
                <w:ilvl w:val="0"/>
                <w:numId w:val="2"/>
              </w:numPr>
              <w:ind w:left="1156" w:hanging="425"/>
              <w:rPr>
                <w:rFonts w:asciiTheme="minorHAnsi" w:hAnsiTheme="minorHAnsi"/>
                <w:sz w:val="24"/>
                <w:szCs w:val="24"/>
              </w:rPr>
            </w:pPr>
            <w:r w:rsidRPr="009835BB">
              <w:rPr>
                <w:rFonts w:asciiTheme="minorHAnsi" w:hAnsiTheme="minorHAnsi"/>
                <w:sz w:val="24"/>
                <w:szCs w:val="24"/>
              </w:rPr>
              <w:t>We will undertake relevant disclosure and barring checks on employees that have access to, or work with children. Anyone found to have been convicted of a sex offence or abuse of a child will not be permitted to work or volunteer in a position that provides access to children under the age of 18</w:t>
            </w:r>
            <w:r w:rsidR="00D9528D">
              <w:rPr>
                <w:rFonts w:asciiTheme="minorHAnsi" w:hAnsiTheme="minorHAnsi"/>
                <w:sz w:val="24"/>
                <w:szCs w:val="24"/>
              </w:rPr>
              <w:t>;</w:t>
            </w:r>
          </w:p>
          <w:p w:rsidR="00513FAD" w:rsidRPr="009835BB" w:rsidRDefault="00513FAD" w:rsidP="009835BB">
            <w:pPr>
              <w:pStyle w:val="PlainText"/>
              <w:numPr>
                <w:ilvl w:val="0"/>
                <w:numId w:val="2"/>
              </w:numPr>
              <w:ind w:left="1156" w:hanging="425"/>
              <w:rPr>
                <w:rFonts w:asciiTheme="minorHAnsi" w:hAnsiTheme="minorHAnsi"/>
                <w:sz w:val="24"/>
                <w:szCs w:val="24"/>
              </w:rPr>
            </w:pPr>
            <w:r w:rsidRPr="009835BB">
              <w:rPr>
                <w:rFonts w:asciiTheme="minorHAnsi" w:hAnsiTheme="minorHAnsi"/>
                <w:sz w:val="24"/>
                <w:szCs w:val="24"/>
              </w:rPr>
              <w:t>Staff must comply with all policies that govern the appropriate use of IT. Access to chat rooms or news groups without expressed permission to do so is not permitted.  Email must not be used to distribute pornographic material and the internet must not be used to access such material.  Breaches of the policies in this respect will be regarded as gross misconduct and managed through the disciplinary procedures for staff. In the case of temporary staff or volunteers this may be regarded as a breach of contract</w:t>
            </w:r>
          </w:p>
          <w:p w:rsidR="00513FAD" w:rsidRPr="009835BB" w:rsidRDefault="00513FAD" w:rsidP="007F050E">
            <w:pPr>
              <w:pStyle w:val="PlainText"/>
              <w:rPr>
                <w:rFonts w:asciiTheme="minorHAnsi" w:hAnsiTheme="minorHAnsi"/>
                <w:sz w:val="24"/>
                <w:szCs w:val="24"/>
              </w:rPr>
            </w:pPr>
          </w:p>
          <w:p w:rsidR="00371C86" w:rsidRDefault="00371C86" w:rsidP="00D95EE1">
            <w:pPr>
              <w:pStyle w:val="PlainText"/>
              <w:numPr>
                <w:ilvl w:val="1"/>
                <w:numId w:val="5"/>
              </w:numPr>
              <w:tabs>
                <w:tab w:val="left" w:pos="589"/>
              </w:tabs>
              <w:ind w:left="589" w:hanging="589"/>
              <w:rPr>
                <w:sz w:val="24"/>
                <w:szCs w:val="24"/>
              </w:rPr>
            </w:pPr>
            <w:r w:rsidRPr="00EF1E73">
              <w:rPr>
                <w:sz w:val="24"/>
                <w:szCs w:val="24"/>
              </w:rPr>
              <w:t xml:space="preserve">Whilst safeguarding responsibilities sit with all staff, the responsibility structure at </w:t>
            </w:r>
            <w:r w:rsidR="00DB68BB" w:rsidRPr="00EF1E73">
              <w:rPr>
                <w:sz w:val="24"/>
                <w:szCs w:val="24"/>
              </w:rPr>
              <w:t>VIVID</w:t>
            </w:r>
            <w:r w:rsidRPr="00EF1E73">
              <w:rPr>
                <w:sz w:val="24"/>
                <w:szCs w:val="24"/>
              </w:rPr>
              <w:t xml:space="preserve"> is as follows:</w:t>
            </w:r>
          </w:p>
          <w:p w:rsidR="005A0ADD" w:rsidRDefault="005A0ADD" w:rsidP="005A0ADD">
            <w:pPr>
              <w:pStyle w:val="PlainText"/>
              <w:tabs>
                <w:tab w:val="left" w:pos="589"/>
              </w:tabs>
              <w:rPr>
                <w:sz w:val="24"/>
                <w:szCs w:val="24"/>
              </w:rPr>
            </w:pPr>
          </w:p>
          <w:p w:rsidR="00E310DA" w:rsidRPr="00E310DA" w:rsidRDefault="00E310DA" w:rsidP="00E310DA">
            <w:pPr>
              <w:pStyle w:val="PlainText"/>
              <w:numPr>
                <w:ilvl w:val="0"/>
                <w:numId w:val="2"/>
              </w:numPr>
              <w:ind w:left="1156" w:hanging="425"/>
              <w:rPr>
                <w:rFonts w:asciiTheme="minorHAnsi" w:hAnsiTheme="minorHAnsi"/>
                <w:sz w:val="24"/>
                <w:szCs w:val="24"/>
              </w:rPr>
            </w:pPr>
            <w:r w:rsidRPr="00E310DA">
              <w:rPr>
                <w:rFonts w:asciiTheme="minorHAnsi" w:hAnsiTheme="minorHAnsi"/>
                <w:sz w:val="24"/>
                <w:szCs w:val="24"/>
              </w:rPr>
              <w:t xml:space="preserve">VIVID’s Board has duties in the scrutiny and oversight of safeguarding matters. The Board has designated the Head of Neighbourhoods as the lead on safeguarding at VIVID. </w:t>
            </w:r>
          </w:p>
          <w:p w:rsidR="00E310DA" w:rsidRPr="00E310DA" w:rsidRDefault="00E310DA" w:rsidP="00E310DA">
            <w:pPr>
              <w:pStyle w:val="PlainText"/>
              <w:rPr>
                <w:rFonts w:asciiTheme="minorHAnsi" w:hAnsiTheme="minorHAnsi"/>
                <w:sz w:val="24"/>
                <w:szCs w:val="24"/>
              </w:rPr>
            </w:pPr>
          </w:p>
          <w:p w:rsidR="00E310DA" w:rsidRPr="00E310DA" w:rsidRDefault="00E310DA" w:rsidP="00E310DA">
            <w:pPr>
              <w:pStyle w:val="PlainText"/>
              <w:numPr>
                <w:ilvl w:val="0"/>
                <w:numId w:val="2"/>
              </w:numPr>
              <w:ind w:left="1156" w:hanging="425"/>
              <w:rPr>
                <w:rFonts w:asciiTheme="minorHAnsi" w:hAnsiTheme="minorHAnsi"/>
                <w:sz w:val="24"/>
                <w:szCs w:val="24"/>
              </w:rPr>
            </w:pPr>
            <w:r w:rsidRPr="00E310DA">
              <w:rPr>
                <w:rFonts w:asciiTheme="minorHAnsi" w:hAnsiTheme="minorHAnsi"/>
                <w:sz w:val="24"/>
                <w:szCs w:val="24"/>
              </w:rPr>
              <w:t xml:space="preserve">The Head of Neighbourhoods chairs a Safeguarding Group that meets quarterly and is made up of cross departmental managers/leads. The Group’s responsibility includes ensuring that policies and procedures and infrastructure are fit for purpose and followed and reviewing a log of incidents, good practice and ensure lessons are learnt. </w:t>
            </w:r>
          </w:p>
          <w:p w:rsidR="00E310DA" w:rsidRPr="00E310DA" w:rsidRDefault="00E310DA" w:rsidP="00E310DA">
            <w:pPr>
              <w:pStyle w:val="PlainText"/>
              <w:rPr>
                <w:rFonts w:asciiTheme="minorHAnsi" w:hAnsiTheme="minorHAnsi"/>
                <w:sz w:val="24"/>
                <w:szCs w:val="24"/>
              </w:rPr>
            </w:pPr>
          </w:p>
          <w:p w:rsidR="00E310DA" w:rsidRPr="00E310DA" w:rsidRDefault="00E310DA" w:rsidP="00E310DA">
            <w:pPr>
              <w:pStyle w:val="PlainText"/>
              <w:numPr>
                <w:ilvl w:val="0"/>
                <w:numId w:val="2"/>
              </w:numPr>
              <w:ind w:left="1156" w:hanging="425"/>
              <w:rPr>
                <w:rFonts w:asciiTheme="minorHAnsi" w:hAnsiTheme="minorHAnsi"/>
                <w:sz w:val="24"/>
                <w:szCs w:val="24"/>
              </w:rPr>
            </w:pPr>
            <w:r w:rsidRPr="00E310DA">
              <w:rPr>
                <w:rFonts w:asciiTheme="minorHAnsi" w:hAnsiTheme="minorHAnsi"/>
                <w:sz w:val="24"/>
                <w:szCs w:val="24"/>
              </w:rPr>
              <w:t>All departmental managers are responsible for ensuring that safeguarding matters are reported to the Head of Neighbourhoods and that safeguarding is effectively managed within their area of responsibility. V</w:t>
            </w:r>
            <w:r>
              <w:rPr>
                <w:rFonts w:asciiTheme="minorHAnsi" w:hAnsiTheme="minorHAnsi"/>
                <w:sz w:val="24"/>
                <w:szCs w:val="24"/>
              </w:rPr>
              <w:t>I</w:t>
            </w:r>
            <w:r w:rsidRPr="00E310DA">
              <w:rPr>
                <w:rFonts w:asciiTheme="minorHAnsi" w:hAnsiTheme="minorHAnsi"/>
                <w:sz w:val="24"/>
                <w:szCs w:val="24"/>
              </w:rPr>
              <w:t>VID will ensure that the safeguarding group members are clear about their safeguarding responsibilities and their role in promoting the welfare of children.</w:t>
            </w:r>
          </w:p>
          <w:p w:rsidR="00E310DA" w:rsidRPr="00E310DA" w:rsidRDefault="00E310DA" w:rsidP="00E310DA">
            <w:pPr>
              <w:pStyle w:val="PlainText"/>
              <w:rPr>
                <w:rFonts w:asciiTheme="minorHAnsi" w:hAnsiTheme="minorHAnsi"/>
                <w:sz w:val="24"/>
                <w:szCs w:val="24"/>
              </w:rPr>
            </w:pPr>
          </w:p>
          <w:p w:rsidR="00E310DA" w:rsidRPr="00E310DA" w:rsidRDefault="00E310DA" w:rsidP="00E310DA">
            <w:pPr>
              <w:pStyle w:val="PlainText"/>
              <w:numPr>
                <w:ilvl w:val="0"/>
                <w:numId w:val="2"/>
              </w:numPr>
              <w:ind w:left="1156" w:hanging="425"/>
              <w:rPr>
                <w:rFonts w:asciiTheme="minorHAnsi" w:hAnsiTheme="minorHAnsi"/>
                <w:sz w:val="24"/>
                <w:szCs w:val="24"/>
              </w:rPr>
            </w:pPr>
            <w:r w:rsidRPr="00E310DA">
              <w:rPr>
                <w:rFonts w:asciiTheme="minorHAnsi" w:hAnsiTheme="minorHAnsi"/>
                <w:sz w:val="24"/>
                <w:szCs w:val="24"/>
              </w:rPr>
              <w:t>Where there is a case involving death or serious harm of a service user or vulnerable resident, a serious case review will be conducted to identify whether there were any failings on our part, and if so, establish what lessons could be learnt and any actions to rectify and failures.  In these instances, the Board shall be informed and kept updated with regards to the outcomes of any reviews that take place. The safeguarding lead will report to the Board on an annual basis to highlight the general activities of the group in that year and highlight any concerns as and when appropriate.</w:t>
            </w:r>
          </w:p>
          <w:p w:rsidR="005A0ADD" w:rsidRDefault="005A0ADD" w:rsidP="005A0ADD">
            <w:pPr>
              <w:pStyle w:val="PlainText"/>
              <w:tabs>
                <w:tab w:val="left" w:pos="589"/>
              </w:tabs>
              <w:rPr>
                <w:sz w:val="24"/>
                <w:szCs w:val="24"/>
              </w:rPr>
            </w:pPr>
          </w:p>
          <w:p w:rsidR="00A95B26" w:rsidRPr="0073795C" w:rsidRDefault="00A95B26" w:rsidP="00A95B26">
            <w:pPr>
              <w:pStyle w:val="PlainText"/>
              <w:tabs>
                <w:tab w:val="left" w:pos="735"/>
              </w:tabs>
              <w:rPr>
                <w:b/>
                <w:sz w:val="24"/>
                <w:szCs w:val="24"/>
              </w:rPr>
            </w:pPr>
            <w:r w:rsidRPr="0073795C">
              <w:rPr>
                <w:b/>
                <w:sz w:val="24"/>
                <w:szCs w:val="24"/>
              </w:rPr>
              <w:t>4.9       Strategic and Operational Lead</w:t>
            </w:r>
          </w:p>
          <w:p w:rsidR="007D3C0B" w:rsidRPr="00EF1E73" w:rsidRDefault="007D3C0B" w:rsidP="00371C86">
            <w:pPr>
              <w:pStyle w:val="PlainText"/>
              <w:ind w:left="589" w:hanging="142"/>
              <w:rPr>
                <w:rFonts w:asciiTheme="minorHAnsi" w:hAnsiTheme="minorHAnsi"/>
                <w:color w:val="000000" w:themeColor="text1"/>
                <w:sz w:val="24"/>
                <w:szCs w:val="24"/>
              </w:rPr>
            </w:pPr>
          </w:p>
          <w:p w:rsidR="00371C86" w:rsidRPr="002A0ED6" w:rsidRDefault="00371C86" w:rsidP="00A95B26">
            <w:pPr>
              <w:pStyle w:val="PlainText"/>
              <w:ind w:left="720"/>
              <w:rPr>
                <w:sz w:val="24"/>
                <w:szCs w:val="24"/>
              </w:rPr>
            </w:pPr>
            <w:r w:rsidRPr="002A0ED6">
              <w:rPr>
                <w:sz w:val="24"/>
                <w:szCs w:val="24"/>
              </w:rPr>
              <w:t xml:space="preserve">The Head of Housing Operations is </w:t>
            </w:r>
            <w:r w:rsidR="00DB68BB" w:rsidRPr="002A0ED6">
              <w:rPr>
                <w:sz w:val="24"/>
                <w:szCs w:val="24"/>
              </w:rPr>
              <w:t>VIVID</w:t>
            </w:r>
            <w:r w:rsidRPr="002A0ED6">
              <w:rPr>
                <w:sz w:val="24"/>
                <w:szCs w:val="24"/>
              </w:rPr>
              <w:t>’s strategic and operational child safeguarding lead</w:t>
            </w:r>
            <w:r w:rsidR="002A0ED6">
              <w:rPr>
                <w:sz w:val="24"/>
                <w:szCs w:val="24"/>
              </w:rPr>
              <w:t>.</w:t>
            </w:r>
          </w:p>
          <w:p w:rsidR="00A95B26" w:rsidRDefault="00A95B26" w:rsidP="00A95B26">
            <w:pPr>
              <w:pStyle w:val="PlainText"/>
              <w:ind w:left="720"/>
              <w:rPr>
                <w:sz w:val="24"/>
                <w:szCs w:val="24"/>
              </w:rPr>
            </w:pPr>
          </w:p>
          <w:p w:rsidR="00371C86" w:rsidRPr="002A0ED6" w:rsidRDefault="00371C86" w:rsidP="00A95B26">
            <w:pPr>
              <w:pStyle w:val="PlainText"/>
              <w:ind w:left="720"/>
              <w:rPr>
                <w:sz w:val="24"/>
                <w:szCs w:val="24"/>
              </w:rPr>
            </w:pPr>
            <w:r w:rsidRPr="00EF1E73">
              <w:rPr>
                <w:sz w:val="24"/>
                <w:szCs w:val="24"/>
              </w:rPr>
              <w:lastRenderedPageBreak/>
              <w:t>The role of the strategic and operational lead is to:</w:t>
            </w:r>
          </w:p>
          <w:p w:rsidR="00371C86" w:rsidRPr="00EF1E73" w:rsidRDefault="00371C86" w:rsidP="00371C86">
            <w:pPr>
              <w:pStyle w:val="ListParagraph"/>
              <w:rPr>
                <w:rFonts w:asciiTheme="minorHAnsi" w:hAnsiTheme="minorHAnsi"/>
                <w:szCs w:val="24"/>
              </w:rPr>
            </w:pPr>
          </w:p>
          <w:p w:rsidR="00371C86" w:rsidRPr="00A95B26" w:rsidRDefault="00371C86"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Ensure that any changes to legislation or good practice lead to corresponding policy and procedure updates</w:t>
            </w:r>
            <w:r w:rsidR="00814734" w:rsidRPr="00A95B26">
              <w:rPr>
                <w:rFonts w:asciiTheme="minorHAnsi" w:hAnsiTheme="minorHAnsi"/>
                <w:sz w:val="24"/>
                <w:szCs w:val="24"/>
              </w:rPr>
              <w:t>;</w:t>
            </w:r>
          </w:p>
          <w:p w:rsidR="00371C86" w:rsidRPr="00A95B26" w:rsidRDefault="00371C86"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 xml:space="preserve">Ensure that </w:t>
            </w:r>
            <w:r w:rsidR="00DB68BB" w:rsidRPr="00A95B26">
              <w:rPr>
                <w:rFonts w:asciiTheme="minorHAnsi" w:hAnsiTheme="minorHAnsi"/>
                <w:sz w:val="24"/>
                <w:szCs w:val="24"/>
              </w:rPr>
              <w:t>VIVID</w:t>
            </w:r>
            <w:r w:rsidRPr="00A95B26">
              <w:rPr>
                <w:rFonts w:asciiTheme="minorHAnsi" w:hAnsiTheme="minorHAnsi"/>
                <w:sz w:val="24"/>
                <w:szCs w:val="24"/>
              </w:rPr>
              <w:t xml:space="preserve"> provides appropriate resource each year to adequately train and supervise staff managing and/or reporting safeguarding concerns</w:t>
            </w:r>
            <w:r w:rsidR="00814734" w:rsidRPr="00A95B26">
              <w:rPr>
                <w:rFonts w:asciiTheme="minorHAnsi" w:hAnsiTheme="minorHAnsi"/>
                <w:sz w:val="24"/>
                <w:szCs w:val="24"/>
              </w:rPr>
              <w:t>;</w:t>
            </w:r>
          </w:p>
          <w:p w:rsidR="00371C86" w:rsidRPr="00A95B26" w:rsidRDefault="00371C86"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 xml:space="preserve">Notify the </w:t>
            </w:r>
            <w:r w:rsidR="00814734" w:rsidRPr="00A95B26">
              <w:rPr>
                <w:rFonts w:asciiTheme="minorHAnsi" w:hAnsiTheme="minorHAnsi"/>
                <w:sz w:val="24"/>
                <w:szCs w:val="24"/>
              </w:rPr>
              <w:t>b</w:t>
            </w:r>
            <w:r w:rsidRPr="00A95B26">
              <w:rPr>
                <w:rFonts w:asciiTheme="minorHAnsi" w:hAnsiTheme="minorHAnsi"/>
                <w:sz w:val="24"/>
                <w:szCs w:val="24"/>
              </w:rPr>
              <w:t xml:space="preserve">oard lead in the event of a serious case review and report to the </w:t>
            </w:r>
            <w:r w:rsidR="00814734" w:rsidRPr="00A95B26">
              <w:rPr>
                <w:rFonts w:asciiTheme="minorHAnsi" w:hAnsiTheme="minorHAnsi"/>
                <w:sz w:val="24"/>
                <w:szCs w:val="24"/>
              </w:rPr>
              <w:t>b</w:t>
            </w:r>
            <w:r w:rsidRPr="00A95B26">
              <w:rPr>
                <w:rFonts w:asciiTheme="minorHAnsi" w:hAnsiTheme="minorHAnsi"/>
                <w:sz w:val="24"/>
                <w:szCs w:val="24"/>
              </w:rPr>
              <w:t>oard on an annual basis</w:t>
            </w:r>
            <w:r w:rsidR="00814734" w:rsidRPr="00A95B26">
              <w:rPr>
                <w:rFonts w:asciiTheme="minorHAnsi" w:hAnsiTheme="minorHAnsi"/>
                <w:sz w:val="24"/>
                <w:szCs w:val="24"/>
              </w:rPr>
              <w:t>;</w:t>
            </w:r>
          </w:p>
          <w:p w:rsidR="00371C86" w:rsidRPr="00A95B26" w:rsidRDefault="00371C86"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Report to the Audit and Risk Committee on a regular basis</w:t>
            </w:r>
            <w:r w:rsidR="00814734" w:rsidRPr="00A95B26">
              <w:rPr>
                <w:rFonts w:asciiTheme="minorHAnsi" w:hAnsiTheme="minorHAnsi"/>
                <w:sz w:val="24"/>
                <w:szCs w:val="24"/>
              </w:rPr>
              <w:t>;</w:t>
            </w:r>
          </w:p>
          <w:p w:rsidR="00371C86" w:rsidRPr="00A95B26" w:rsidRDefault="00371C86"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Review the child safeguarding policy on an annual basis and ensure that other policies have regard to child safeguarding as appropriate</w:t>
            </w:r>
            <w:r w:rsidR="00814734" w:rsidRPr="00A95B26">
              <w:rPr>
                <w:rFonts w:asciiTheme="minorHAnsi" w:hAnsiTheme="minorHAnsi"/>
                <w:sz w:val="24"/>
                <w:szCs w:val="24"/>
              </w:rPr>
              <w:t>;</w:t>
            </w:r>
          </w:p>
          <w:p w:rsidR="00371C86" w:rsidRPr="00A95B26" w:rsidRDefault="00371C86"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 xml:space="preserve">Work with Learning and Development to ensure that processes are in place to ensure staff training is undertaken for new staff within 12 weeks of their start date and refreshed every two years or earlier if there are significant changes to legislation or good practice which result in changes to </w:t>
            </w:r>
            <w:r w:rsidR="00DB68BB" w:rsidRPr="00A95B26">
              <w:rPr>
                <w:rFonts w:asciiTheme="minorHAnsi" w:hAnsiTheme="minorHAnsi"/>
                <w:sz w:val="24"/>
                <w:szCs w:val="24"/>
              </w:rPr>
              <w:t>VIVID</w:t>
            </w:r>
            <w:r w:rsidRPr="00A95B26">
              <w:rPr>
                <w:rFonts w:asciiTheme="minorHAnsi" w:hAnsiTheme="minorHAnsi"/>
                <w:sz w:val="24"/>
                <w:szCs w:val="24"/>
              </w:rPr>
              <w:t>’s policy and procedures</w:t>
            </w:r>
            <w:r w:rsidR="00814734" w:rsidRPr="00A95B26">
              <w:rPr>
                <w:rFonts w:asciiTheme="minorHAnsi" w:hAnsiTheme="minorHAnsi"/>
                <w:sz w:val="24"/>
                <w:szCs w:val="24"/>
              </w:rPr>
              <w:t>;</w:t>
            </w:r>
          </w:p>
          <w:p w:rsidR="00371C86" w:rsidRPr="00A95B26" w:rsidRDefault="00371C86"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Review the content of the training to ensure that it is fit for purpose and delivered appropriately having regard for value for money</w:t>
            </w:r>
            <w:r w:rsidR="00814734" w:rsidRPr="00A95B26">
              <w:rPr>
                <w:rFonts w:asciiTheme="minorHAnsi" w:hAnsiTheme="minorHAnsi"/>
                <w:sz w:val="24"/>
                <w:szCs w:val="24"/>
              </w:rPr>
              <w:t>;</w:t>
            </w:r>
          </w:p>
          <w:p w:rsidR="00371C86" w:rsidRPr="00A95B26" w:rsidRDefault="00371C86"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Lead internal quarterly review meetings and maintain appropriate records</w:t>
            </w:r>
            <w:r w:rsidR="00814734" w:rsidRPr="00A95B26">
              <w:rPr>
                <w:rFonts w:asciiTheme="minorHAnsi" w:hAnsiTheme="minorHAnsi"/>
                <w:sz w:val="24"/>
                <w:szCs w:val="24"/>
              </w:rPr>
              <w:t>;</w:t>
            </w:r>
          </w:p>
          <w:p w:rsidR="00371C86" w:rsidRPr="00A95B26" w:rsidRDefault="00371C86"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Report to the Executive Leadership team at least quarterly in relation to the number of safeguarding cases and any issues of note</w:t>
            </w:r>
            <w:r w:rsidR="00814734" w:rsidRPr="00A95B26">
              <w:rPr>
                <w:rFonts w:asciiTheme="minorHAnsi" w:hAnsiTheme="minorHAnsi"/>
                <w:sz w:val="24"/>
                <w:szCs w:val="24"/>
              </w:rPr>
              <w:t>;</w:t>
            </w:r>
          </w:p>
          <w:p w:rsidR="00371C86" w:rsidRPr="00A95B26" w:rsidRDefault="00371C86"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Ensure that systems are in place to accurately and appropriately record and monitor safeguarding cases</w:t>
            </w:r>
            <w:r w:rsidR="00814734" w:rsidRPr="00A95B26">
              <w:rPr>
                <w:rFonts w:asciiTheme="minorHAnsi" w:hAnsiTheme="minorHAnsi"/>
                <w:sz w:val="24"/>
                <w:szCs w:val="24"/>
              </w:rPr>
              <w:t>;</w:t>
            </w:r>
          </w:p>
          <w:p w:rsidR="00371C86" w:rsidRPr="00A95B26" w:rsidRDefault="00371C86"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Set objectives in relation to child safeguarding</w:t>
            </w:r>
            <w:r w:rsidR="00814734" w:rsidRPr="00A95B26">
              <w:rPr>
                <w:rFonts w:asciiTheme="minorHAnsi" w:hAnsiTheme="minorHAnsi"/>
                <w:sz w:val="24"/>
                <w:szCs w:val="24"/>
              </w:rPr>
              <w:t>;</w:t>
            </w:r>
          </w:p>
          <w:p w:rsidR="00371C86" w:rsidRPr="00A95B26" w:rsidRDefault="00371C86"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 xml:space="preserve">Measure </w:t>
            </w:r>
            <w:r w:rsidR="00DB68BB" w:rsidRPr="00A95B26">
              <w:rPr>
                <w:rFonts w:asciiTheme="minorHAnsi" w:hAnsiTheme="minorHAnsi"/>
                <w:sz w:val="24"/>
                <w:szCs w:val="24"/>
              </w:rPr>
              <w:t>VIVID</w:t>
            </w:r>
            <w:r w:rsidRPr="00A95B26">
              <w:rPr>
                <w:rFonts w:asciiTheme="minorHAnsi" w:hAnsiTheme="minorHAnsi"/>
                <w:sz w:val="24"/>
                <w:szCs w:val="24"/>
              </w:rPr>
              <w:t>’s performance in relation to child safeguarding</w:t>
            </w:r>
            <w:r w:rsidR="00814734" w:rsidRPr="00A95B26">
              <w:rPr>
                <w:rFonts w:asciiTheme="minorHAnsi" w:hAnsiTheme="minorHAnsi"/>
                <w:sz w:val="24"/>
                <w:szCs w:val="24"/>
              </w:rPr>
              <w:t>;</w:t>
            </w:r>
          </w:p>
          <w:p w:rsidR="00371C86" w:rsidRPr="00A95B26" w:rsidRDefault="00371C86"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Promote safeguarding within the organisation</w:t>
            </w:r>
            <w:r w:rsidR="00814734" w:rsidRPr="00A95B26">
              <w:rPr>
                <w:rFonts w:asciiTheme="minorHAnsi" w:hAnsiTheme="minorHAnsi"/>
                <w:sz w:val="24"/>
                <w:szCs w:val="24"/>
              </w:rPr>
              <w:t>;</w:t>
            </w:r>
          </w:p>
          <w:p w:rsidR="00371C86" w:rsidRPr="00A95B26" w:rsidRDefault="00371C86"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Work with external organisations as appropriate in relation to child safeguarding</w:t>
            </w:r>
          </w:p>
          <w:p w:rsidR="00371C86" w:rsidRPr="00EF1E73" w:rsidRDefault="00371C86" w:rsidP="00371C86">
            <w:pPr>
              <w:pStyle w:val="PlainText"/>
              <w:rPr>
                <w:rFonts w:asciiTheme="minorHAnsi" w:hAnsiTheme="minorHAnsi"/>
                <w:sz w:val="24"/>
                <w:szCs w:val="24"/>
              </w:rPr>
            </w:pPr>
          </w:p>
          <w:p w:rsidR="00371C86" w:rsidRPr="0073795C" w:rsidRDefault="00A95B26" w:rsidP="00A95B26">
            <w:pPr>
              <w:pStyle w:val="PlainText"/>
              <w:tabs>
                <w:tab w:val="left" w:pos="735"/>
              </w:tabs>
              <w:rPr>
                <w:b/>
                <w:sz w:val="24"/>
                <w:szCs w:val="24"/>
              </w:rPr>
            </w:pPr>
            <w:r w:rsidRPr="0073795C">
              <w:rPr>
                <w:b/>
                <w:sz w:val="24"/>
                <w:szCs w:val="24"/>
              </w:rPr>
              <w:t xml:space="preserve">4.10      </w:t>
            </w:r>
            <w:r w:rsidR="00371C86" w:rsidRPr="0073795C">
              <w:rPr>
                <w:b/>
                <w:sz w:val="24"/>
                <w:szCs w:val="24"/>
              </w:rPr>
              <w:t>Operational D</w:t>
            </w:r>
            <w:r w:rsidR="00814734" w:rsidRPr="0073795C">
              <w:rPr>
                <w:b/>
                <w:sz w:val="24"/>
                <w:szCs w:val="24"/>
              </w:rPr>
              <w:t>eputies</w:t>
            </w:r>
          </w:p>
          <w:p w:rsidR="00371C86" w:rsidRPr="0073795C" w:rsidRDefault="00371C86" w:rsidP="00371C86">
            <w:pPr>
              <w:pStyle w:val="PlainText"/>
              <w:rPr>
                <w:rFonts w:asciiTheme="minorHAnsi" w:hAnsiTheme="minorHAnsi"/>
                <w:sz w:val="24"/>
                <w:szCs w:val="24"/>
              </w:rPr>
            </w:pPr>
          </w:p>
          <w:p w:rsidR="000A7E15" w:rsidRPr="00A95B26" w:rsidRDefault="000A7E15" w:rsidP="00A95B26">
            <w:pPr>
              <w:pStyle w:val="PlainText"/>
              <w:ind w:left="720"/>
              <w:rPr>
                <w:sz w:val="24"/>
                <w:szCs w:val="24"/>
              </w:rPr>
            </w:pPr>
            <w:r w:rsidRPr="00A95B26">
              <w:rPr>
                <w:sz w:val="24"/>
                <w:szCs w:val="24"/>
              </w:rPr>
              <w:t>There will be four safeguarding deputies.  These will be the: Tenancy Support Manager, The Customer Experience manager, The Tenancy Enforcement Manager and the Neighbourhoods Manager.</w:t>
            </w:r>
          </w:p>
          <w:p w:rsidR="00A95B26" w:rsidRDefault="00A95B26" w:rsidP="00A95B26">
            <w:pPr>
              <w:pStyle w:val="PlainText"/>
              <w:rPr>
                <w:rFonts w:asciiTheme="minorHAnsi" w:hAnsiTheme="minorHAnsi"/>
                <w:sz w:val="24"/>
                <w:szCs w:val="24"/>
              </w:rPr>
            </w:pPr>
          </w:p>
          <w:p w:rsidR="00692D24" w:rsidRPr="00A95B26" w:rsidRDefault="00692D24" w:rsidP="00A95B26">
            <w:pPr>
              <w:pStyle w:val="PlainText"/>
              <w:ind w:left="720"/>
              <w:rPr>
                <w:sz w:val="24"/>
                <w:szCs w:val="24"/>
              </w:rPr>
            </w:pPr>
            <w:r w:rsidRPr="00A95B26">
              <w:rPr>
                <w:sz w:val="24"/>
                <w:szCs w:val="24"/>
              </w:rPr>
              <w:t xml:space="preserve">The role of the </w:t>
            </w:r>
            <w:r w:rsidR="00624402" w:rsidRPr="00A95B26">
              <w:rPr>
                <w:sz w:val="24"/>
                <w:szCs w:val="24"/>
              </w:rPr>
              <w:t>O</w:t>
            </w:r>
            <w:r w:rsidRPr="00A95B26">
              <w:rPr>
                <w:sz w:val="24"/>
                <w:szCs w:val="24"/>
              </w:rPr>
              <w:t xml:space="preserve">perational </w:t>
            </w:r>
            <w:r w:rsidR="00624402" w:rsidRPr="00A95B26">
              <w:rPr>
                <w:sz w:val="24"/>
                <w:szCs w:val="24"/>
              </w:rPr>
              <w:t>D</w:t>
            </w:r>
            <w:r w:rsidRPr="00A95B26">
              <w:rPr>
                <w:sz w:val="24"/>
                <w:szCs w:val="24"/>
              </w:rPr>
              <w:t>eputies is to:</w:t>
            </w:r>
          </w:p>
          <w:p w:rsidR="00692D24" w:rsidRPr="00EF1E73" w:rsidRDefault="00692D24" w:rsidP="00692D24">
            <w:pPr>
              <w:pStyle w:val="PlainText"/>
              <w:ind w:left="731"/>
              <w:rPr>
                <w:rFonts w:asciiTheme="minorHAnsi" w:hAnsiTheme="minorHAnsi"/>
                <w:sz w:val="24"/>
                <w:szCs w:val="24"/>
                <w:u w:val="single"/>
              </w:rPr>
            </w:pPr>
          </w:p>
          <w:p w:rsidR="00692D24" w:rsidRPr="00A95B26" w:rsidRDefault="00692D24"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Write and review child safeguarding procedures and ensure other procedures have regard to child safeguarding as appropriate</w:t>
            </w:r>
            <w:r w:rsidR="00E058F1" w:rsidRPr="00A95B26">
              <w:rPr>
                <w:rFonts w:asciiTheme="minorHAnsi" w:hAnsiTheme="minorHAnsi"/>
                <w:sz w:val="24"/>
                <w:szCs w:val="24"/>
              </w:rPr>
              <w:t>;</w:t>
            </w:r>
          </w:p>
          <w:p w:rsidR="00692D24" w:rsidRPr="00A95B26" w:rsidRDefault="00692D24"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Ensure that relevant staff record and report child safeguarding cases in accordance with procedures</w:t>
            </w:r>
            <w:r w:rsidR="00E058F1" w:rsidRPr="00A95B26">
              <w:rPr>
                <w:rFonts w:asciiTheme="minorHAnsi" w:hAnsiTheme="minorHAnsi"/>
                <w:sz w:val="24"/>
                <w:szCs w:val="24"/>
              </w:rPr>
              <w:t>;</w:t>
            </w:r>
          </w:p>
          <w:p w:rsidR="00692D24" w:rsidRPr="00A95B26" w:rsidRDefault="00692D24"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Ensure that staff are appropriately supervised</w:t>
            </w:r>
            <w:r w:rsidR="00E058F1" w:rsidRPr="00A95B26">
              <w:rPr>
                <w:rFonts w:asciiTheme="minorHAnsi" w:hAnsiTheme="minorHAnsi"/>
                <w:sz w:val="24"/>
                <w:szCs w:val="24"/>
              </w:rPr>
              <w:t>;</w:t>
            </w:r>
          </w:p>
          <w:p w:rsidR="00692D24" w:rsidRPr="00A95B26" w:rsidRDefault="00692D24"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Ensure that safeguarding is regularly discussed at team meetings and in one to one meetings</w:t>
            </w:r>
            <w:r w:rsidR="00E058F1" w:rsidRPr="00A95B26">
              <w:rPr>
                <w:rFonts w:asciiTheme="minorHAnsi" w:hAnsiTheme="minorHAnsi"/>
                <w:sz w:val="24"/>
                <w:szCs w:val="24"/>
              </w:rPr>
              <w:t>;</w:t>
            </w:r>
          </w:p>
          <w:p w:rsidR="00692D24" w:rsidRPr="00A95B26" w:rsidRDefault="00692D24"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Set staff objectives in relation to child safeguarding</w:t>
            </w:r>
            <w:r w:rsidR="00E058F1" w:rsidRPr="00A95B26">
              <w:rPr>
                <w:rFonts w:asciiTheme="minorHAnsi" w:hAnsiTheme="minorHAnsi"/>
                <w:sz w:val="24"/>
                <w:szCs w:val="24"/>
              </w:rPr>
              <w:t>;</w:t>
            </w:r>
          </w:p>
          <w:p w:rsidR="00692D24" w:rsidRPr="00A95B26" w:rsidRDefault="00692D24"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Attend quarterly safeguarding review meetings</w:t>
            </w:r>
            <w:r w:rsidR="00E058F1" w:rsidRPr="00A95B26">
              <w:rPr>
                <w:rFonts w:asciiTheme="minorHAnsi" w:hAnsiTheme="minorHAnsi"/>
                <w:sz w:val="24"/>
                <w:szCs w:val="24"/>
              </w:rPr>
              <w:t>;</w:t>
            </w:r>
          </w:p>
          <w:p w:rsidR="00692D24" w:rsidRPr="00A95B26" w:rsidRDefault="00692D24"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 xml:space="preserve">Attend external multi agency meetings representing </w:t>
            </w:r>
            <w:r w:rsidR="00DB68BB" w:rsidRPr="00A95B26">
              <w:rPr>
                <w:rFonts w:asciiTheme="minorHAnsi" w:hAnsiTheme="minorHAnsi"/>
                <w:sz w:val="24"/>
                <w:szCs w:val="24"/>
              </w:rPr>
              <w:t>VIVID</w:t>
            </w:r>
            <w:r w:rsidR="00E058F1" w:rsidRPr="00A95B26">
              <w:rPr>
                <w:rFonts w:asciiTheme="minorHAnsi" w:hAnsiTheme="minorHAnsi"/>
                <w:sz w:val="24"/>
                <w:szCs w:val="24"/>
              </w:rPr>
              <w:t>;</w:t>
            </w:r>
          </w:p>
          <w:p w:rsidR="00692D24" w:rsidRPr="00A95B26" w:rsidRDefault="00692D24" w:rsidP="00A95B26">
            <w:pPr>
              <w:pStyle w:val="PlainText"/>
              <w:numPr>
                <w:ilvl w:val="0"/>
                <w:numId w:val="2"/>
              </w:numPr>
              <w:ind w:left="1156" w:hanging="425"/>
              <w:rPr>
                <w:rFonts w:asciiTheme="minorHAnsi" w:hAnsiTheme="minorHAnsi"/>
                <w:sz w:val="24"/>
                <w:szCs w:val="24"/>
              </w:rPr>
            </w:pPr>
            <w:r w:rsidRPr="00A95B26">
              <w:rPr>
                <w:rFonts w:asciiTheme="minorHAnsi" w:hAnsiTheme="minorHAnsi"/>
                <w:sz w:val="24"/>
                <w:szCs w:val="24"/>
              </w:rPr>
              <w:t>Promote safeguarding within the organisation</w:t>
            </w:r>
          </w:p>
          <w:p w:rsidR="00624402" w:rsidRDefault="00624402" w:rsidP="00624402">
            <w:pPr>
              <w:pStyle w:val="PlainText"/>
            </w:pPr>
          </w:p>
          <w:p w:rsidR="00624402" w:rsidRPr="00624402" w:rsidRDefault="00624402" w:rsidP="00624402">
            <w:pPr>
              <w:pStyle w:val="PlainText"/>
              <w:ind w:left="589"/>
              <w:rPr>
                <w:sz w:val="24"/>
                <w:szCs w:val="24"/>
              </w:rPr>
            </w:pPr>
            <w:r w:rsidRPr="00624402">
              <w:rPr>
                <w:sz w:val="24"/>
                <w:szCs w:val="24"/>
              </w:rPr>
              <w:t>All VIVID staff have a duty to record and report child safeguarding concerns in accordance with the organisations procedures and guidance. All concerns relating to safeguarding must be recorded.</w:t>
            </w:r>
          </w:p>
          <w:p w:rsidR="00624402" w:rsidRDefault="00624402" w:rsidP="00995DE1">
            <w:pPr>
              <w:pStyle w:val="PlainText"/>
              <w:rPr>
                <w:rFonts w:asciiTheme="minorHAnsi" w:hAnsiTheme="minorHAnsi"/>
                <w:sz w:val="24"/>
                <w:szCs w:val="24"/>
                <w:u w:val="single"/>
              </w:rPr>
            </w:pPr>
          </w:p>
          <w:p w:rsidR="00995DE1" w:rsidRPr="0073795C" w:rsidRDefault="00D95EE1" w:rsidP="00D95EE1">
            <w:pPr>
              <w:pStyle w:val="PlainText"/>
              <w:tabs>
                <w:tab w:val="left" w:pos="589"/>
                <w:tab w:val="left" w:pos="658"/>
              </w:tabs>
              <w:rPr>
                <w:rFonts w:asciiTheme="minorHAnsi" w:hAnsiTheme="minorHAnsi"/>
                <w:b/>
                <w:sz w:val="24"/>
                <w:szCs w:val="24"/>
              </w:rPr>
            </w:pPr>
            <w:r w:rsidRPr="0073795C">
              <w:rPr>
                <w:rFonts w:asciiTheme="minorHAnsi" w:hAnsiTheme="minorHAnsi"/>
                <w:b/>
                <w:sz w:val="24"/>
                <w:szCs w:val="24"/>
              </w:rPr>
              <w:lastRenderedPageBreak/>
              <w:t>4.11</w:t>
            </w:r>
            <w:r w:rsidR="00C46F0D" w:rsidRPr="0073795C">
              <w:rPr>
                <w:rFonts w:asciiTheme="minorHAnsi" w:hAnsiTheme="minorHAnsi"/>
                <w:b/>
                <w:sz w:val="24"/>
                <w:szCs w:val="24"/>
              </w:rPr>
              <w:t xml:space="preserve">    </w:t>
            </w:r>
            <w:r w:rsidR="00995DE1" w:rsidRPr="0073795C">
              <w:rPr>
                <w:rFonts w:asciiTheme="minorHAnsi" w:hAnsiTheme="minorHAnsi"/>
                <w:b/>
                <w:sz w:val="24"/>
                <w:szCs w:val="24"/>
              </w:rPr>
              <w:t xml:space="preserve">Recording and Reporting </w:t>
            </w:r>
          </w:p>
          <w:p w:rsidR="00995DE1" w:rsidRPr="0073795C" w:rsidRDefault="00995DE1" w:rsidP="00995DE1">
            <w:pPr>
              <w:pStyle w:val="PlainText"/>
              <w:rPr>
                <w:rFonts w:asciiTheme="minorHAnsi" w:hAnsiTheme="minorHAnsi"/>
                <w:sz w:val="24"/>
                <w:szCs w:val="24"/>
              </w:rPr>
            </w:pPr>
          </w:p>
          <w:p w:rsidR="00692D24" w:rsidRPr="00EF1E73" w:rsidRDefault="00692D24" w:rsidP="00F1609B">
            <w:pPr>
              <w:pStyle w:val="PlainText"/>
              <w:ind w:left="589"/>
              <w:rPr>
                <w:sz w:val="24"/>
                <w:szCs w:val="24"/>
              </w:rPr>
            </w:pPr>
            <w:r w:rsidRPr="002E27BB">
              <w:rPr>
                <w:sz w:val="24"/>
                <w:szCs w:val="24"/>
              </w:rPr>
              <w:t xml:space="preserve">All </w:t>
            </w:r>
            <w:r w:rsidR="00DB68BB" w:rsidRPr="002E27BB">
              <w:rPr>
                <w:sz w:val="24"/>
                <w:szCs w:val="24"/>
              </w:rPr>
              <w:t>VIVID</w:t>
            </w:r>
            <w:r w:rsidRPr="002E27BB">
              <w:rPr>
                <w:sz w:val="24"/>
                <w:szCs w:val="24"/>
              </w:rPr>
              <w:t xml:space="preserve"> staff have a duty to record and report child safeguarding concerns in accordance with the organisations procedures and guidance. All concerns relating to safeguarding must be recorded.</w:t>
            </w:r>
          </w:p>
          <w:p w:rsidR="00692D24" w:rsidRPr="00EF1E73" w:rsidRDefault="00692D24" w:rsidP="00692D24">
            <w:pPr>
              <w:pStyle w:val="PlainText"/>
              <w:rPr>
                <w:rFonts w:asciiTheme="minorHAnsi" w:hAnsiTheme="minorHAnsi"/>
                <w:sz w:val="24"/>
                <w:szCs w:val="24"/>
                <w:u w:val="single"/>
              </w:rPr>
            </w:pPr>
          </w:p>
          <w:p w:rsidR="00692D24" w:rsidRPr="0073795C" w:rsidRDefault="00F1609B" w:rsidP="00D95EE1">
            <w:pPr>
              <w:pStyle w:val="PlainText"/>
              <w:numPr>
                <w:ilvl w:val="1"/>
                <w:numId w:val="6"/>
              </w:numPr>
              <w:tabs>
                <w:tab w:val="left" w:pos="589"/>
                <w:tab w:val="left" w:pos="658"/>
              </w:tabs>
              <w:rPr>
                <w:rFonts w:asciiTheme="minorHAnsi" w:hAnsiTheme="minorHAnsi"/>
                <w:b/>
                <w:sz w:val="24"/>
                <w:szCs w:val="24"/>
              </w:rPr>
            </w:pPr>
            <w:r w:rsidRPr="0073795C">
              <w:rPr>
                <w:rFonts w:asciiTheme="minorHAnsi" w:hAnsiTheme="minorHAnsi"/>
                <w:b/>
                <w:sz w:val="24"/>
                <w:szCs w:val="24"/>
                <w:u w:val="single"/>
              </w:rPr>
              <w:t xml:space="preserve"> </w:t>
            </w:r>
            <w:r w:rsidR="00692D24" w:rsidRPr="0073795C">
              <w:rPr>
                <w:rFonts w:asciiTheme="minorHAnsi" w:hAnsiTheme="minorHAnsi"/>
                <w:b/>
                <w:sz w:val="24"/>
                <w:szCs w:val="24"/>
              </w:rPr>
              <w:t>Training</w:t>
            </w:r>
          </w:p>
          <w:p w:rsidR="00371C86" w:rsidRPr="0073795C" w:rsidRDefault="00371C86" w:rsidP="00371C86">
            <w:pPr>
              <w:pStyle w:val="PlainText"/>
              <w:rPr>
                <w:rFonts w:asciiTheme="minorHAnsi" w:hAnsiTheme="minorHAnsi"/>
                <w:sz w:val="24"/>
                <w:szCs w:val="24"/>
              </w:rPr>
            </w:pPr>
          </w:p>
          <w:p w:rsidR="00692D24" w:rsidRPr="00EF1E73" w:rsidRDefault="00D95EE1" w:rsidP="00D95EE1">
            <w:pPr>
              <w:pStyle w:val="PlainText"/>
              <w:rPr>
                <w:sz w:val="24"/>
                <w:szCs w:val="24"/>
              </w:rPr>
            </w:pPr>
            <w:r>
              <w:rPr>
                <w:sz w:val="24"/>
                <w:szCs w:val="24"/>
              </w:rPr>
              <w:t xml:space="preserve">4.12.1  </w:t>
            </w:r>
            <w:r w:rsidR="00DB68BB" w:rsidRPr="00EF1E73">
              <w:rPr>
                <w:sz w:val="24"/>
                <w:szCs w:val="24"/>
              </w:rPr>
              <w:t>VIVID</w:t>
            </w:r>
            <w:r w:rsidR="00692D24" w:rsidRPr="00EF1E73">
              <w:rPr>
                <w:sz w:val="24"/>
                <w:szCs w:val="24"/>
              </w:rPr>
              <w:t xml:space="preserve"> will ensure that staff across the organisation receive training to give them an understanding of child safeguarding and enable them to fulfil the requirements of </w:t>
            </w:r>
            <w:r w:rsidR="00DB68BB" w:rsidRPr="00EF1E73">
              <w:rPr>
                <w:sz w:val="24"/>
                <w:szCs w:val="24"/>
              </w:rPr>
              <w:t>VIVID</w:t>
            </w:r>
            <w:r w:rsidR="00692D24" w:rsidRPr="00EF1E73">
              <w:rPr>
                <w:sz w:val="24"/>
                <w:szCs w:val="24"/>
              </w:rPr>
              <w:t>’s policy and relevant procedures.</w:t>
            </w:r>
          </w:p>
          <w:p w:rsidR="00692D24" w:rsidRPr="00EF1E73" w:rsidRDefault="00692D24" w:rsidP="00371C86">
            <w:pPr>
              <w:pStyle w:val="PlainText"/>
              <w:rPr>
                <w:rFonts w:asciiTheme="minorHAnsi" w:hAnsiTheme="minorHAnsi"/>
                <w:sz w:val="24"/>
                <w:szCs w:val="24"/>
              </w:rPr>
            </w:pPr>
          </w:p>
          <w:p w:rsidR="00692D24" w:rsidRDefault="00692D24" w:rsidP="00D95EE1">
            <w:pPr>
              <w:pStyle w:val="PlainText"/>
              <w:numPr>
                <w:ilvl w:val="2"/>
                <w:numId w:val="7"/>
              </w:numPr>
              <w:rPr>
                <w:sz w:val="24"/>
                <w:szCs w:val="24"/>
              </w:rPr>
            </w:pPr>
            <w:r w:rsidRPr="00EF1E73">
              <w:rPr>
                <w:sz w:val="24"/>
                <w:szCs w:val="24"/>
              </w:rPr>
              <w:t xml:space="preserve">Training will be appropriate to individual roles and the requirements of these roles in relation to child safeguarding. Training will be refreshed every two years or earlier if there are significant changes to legislation or good practice which result in changes to </w:t>
            </w:r>
            <w:r w:rsidR="00DB68BB" w:rsidRPr="00EF1E73">
              <w:rPr>
                <w:sz w:val="24"/>
                <w:szCs w:val="24"/>
              </w:rPr>
              <w:t>VIVID</w:t>
            </w:r>
            <w:r w:rsidRPr="00EF1E73">
              <w:rPr>
                <w:sz w:val="24"/>
                <w:szCs w:val="24"/>
              </w:rPr>
              <w:t xml:space="preserve"> policy and procedures.</w:t>
            </w:r>
          </w:p>
          <w:p w:rsidR="009F7AEF" w:rsidRPr="00EF1E73" w:rsidRDefault="009F7AEF" w:rsidP="009F7AEF">
            <w:pPr>
              <w:pStyle w:val="PlainText"/>
              <w:rPr>
                <w:sz w:val="24"/>
                <w:szCs w:val="24"/>
              </w:rPr>
            </w:pPr>
          </w:p>
          <w:p w:rsidR="00692D24" w:rsidRDefault="00DB68BB" w:rsidP="00D95EE1">
            <w:pPr>
              <w:pStyle w:val="PlainText"/>
              <w:numPr>
                <w:ilvl w:val="2"/>
                <w:numId w:val="7"/>
              </w:numPr>
              <w:rPr>
                <w:sz w:val="24"/>
                <w:szCs w:val="24"/>
              </w:rPr>
            </w:pPr>
            <w:r w:rsidRPr="00EF1E73">
              <w:rPr>
                <w:sz w:val="24"/>
                <w:szCs w:val="24"/>
              </w:rPr>
              <w:t>VIVID</w:t>
            </w:r>
            <w:r w:rsidR="00692D24" w:rsidRPr="00EF1E73">
              <w:rPr>
                <w:sz w:val="24"/>
                <w:szCs w:val="24"/>
              </w:rPr>
              <w:t xml:space="preserve"> will also provide training to </w:t>
            </w:r>
            <w:r w:rsidR="00D85F33">
              <w:rPr>
                <w:sz w:val="24"/>
                <w:szCs w:val="24"/>
              </w:rPr>
              <w:t>b</w:t>
            </w:r>
            <w:r w:rsidR="00692D24" w:rsidRPr="00EF1E73">
              <w:rPr>
                <w:sz w:val="24"/>
                <w:szCs w:val="24"/>
              </w:rPr>
              <w:t>oard members, volunteers and contractors as appropriate.</w:t>
            </w:r>
          </w:p>
          <w:p w:rsidR="009F7AEF" w:rsidRPr="00EF1E73" w:rsidRDefault="009F7AEF" w:rsidP="009F7AEF">
            <w:pPr>
              <w:pStyle w:val="PlainText"/>
              <w:rPr>
                <w:sz w:val="24"/>
                <w:szCs w:val="24"/>
              </w:rPr>
            </w:pPr>
          </w:p>
          <w:p w:rsidR="00692D24" w:rsidRPr="00EF1E73" w:rsidRDefault="00B21051" w:rsidP="00D95EE1">
            <w:pPr>
              <w:pStyle w:val="PlainText"/>
              <w:numPr>
                <w:ilvl w:val="1"/>
                <w:numId w:val="7"/>
              </w:numPr>
              <w:tabs>
                <w:tab w:val="left" w:pos="615"/>
              </w:tabs>
              <w:rPr>
                <w:rFonts w:asciiTheme="minorHAnsi" w:hAnsiTheme="minorHAnsi"/>
                <w:b/>
                <w:sz w:val="24"/>
                <w:szCs w:val="24"/>
              </w:rPr>
            </w:pPr>
            <w:r>
              <w:rPr>
                <w:rFonts w:asciiTheme="minorHAnsi" w:hAnsiTheme="minorHAnsi"/>
                <w:b/>
                <w:sz w:val="24"/>
                <w:szCs w:val="24"/>
              </w:rPr>
              <w:t xml:space="preserve">      </w:t>
            </w:r>
            <w:r w:rsidR="00692D24" w:rsidRPr="00EF1E73">
              <w:rPr>
                <w:rFonts w:asciiTheme="minorHAnsi" w:hAnsiTheme="minorHAnsi"/>
                <w:b/>
                <w:sz w:val="24"/>
                <w:szCs w:val="24"/>
              </w:rPr>
              <w:t>Staffing</w:t>
            </w:r>
          </w:p>
          <w:p w:rsidR="00692D24" w:rsidRPr="00EF1E73" w:rsidRDefault="00692D24" w:rsidP="00371C86">
            <w:pPr>
              <w:pStyle w:val="PlainText"/>
              <w:rPr>
                <w:rFonts w:asciiTheme="minorHAnsi" w:hAnsiTheme="minorHAnsi"/>
                <w:b/>
                <w:sz w:val="24"/>
                <w:szCs w:val="24"/>
              </w:rPr>
            </w:pPr>
          </w:p>
          <w:p w:rsidR="00692D24" w:rsidRPr="00EF1E73" w:rsidRDefault="00DB68BB" w:rsidP="005F42AF">
            <w:pPr>
              <w:pStyle w:val="PlainText"/>
              <w:numPr>
                <w:ilvl w:val="2"/>
                <w:numId w:val="7"/>
              </w:numPr>
              <w:rPr>
                <w:sz w:val="24"/>
                <w:szCs w:val="24"/>
              </w:rPr>
            </w:pPr>
            <w:r w:rsidRPr="00EF1E73">
              <w:rPr>
                <w:sz w:val="24"/>
                <w:szCs w:val="24"/>
              </w:rPr>
              <w:t>VIVID</w:t>
            </w:r>
            <w:r w:rsidR="00692D24" w:rsidRPr="00EF1E73">
              <w:rPr>
                <w:sz w:val="24"/>
                <w:szCs w:val="24"/>
              </w:rPr>
              <w:t xml:space="preserve"> will ensure that staff are appropriately recruited to roles and will ensure relevant </w:t>
            </w:r>
            <w:r w:rsidR="00AE70F4">
              <w:rPr>
                <w:sz w:val="24"/>
                <w:szCs w:val="24"/>
              </w:rPr>
              <w:t xml:space="preserve">    </w:t>
            </w:r>
            <w:r w:rsidR="00692D24" w:rsidRPr="00EF1E73">
              <w:rPr>
                <w:sz w:val="24"/>
                <w:szCs w:val="24"/>
              </w:rPr>
              <w:t>role recruitment procedures include a DBS check. This check will be repeated at three yearly intervals.</w:t>
            </w:r>
          </w:p>
          <w:p w:rsidR="00692D24" w:rsidRPr="00B21051" w:rsidRDefault="00692D24" w:rsidP="00451B79">
            <w:pPr>
              <w:pStyle w:val="PlainText"/>
              <w:rPr>
                <w:sz w:val="24"/>
                <w:szCs w:val="24"/>
              </w:rPr>
            </w:pPr>
          </w:p>
          <w:p w:rsidR="00692D24" w:rsidRDefault="00692D24" w:rsidP="00D95EE1">
            <w:pPr>
              <w:pStyle w:val="PlainText"/>
              <w:numPr>
                <w:ilvl w:val="2"/>
                <w:numId w:val="7"/>
              </w:numPr>
              <w:rPr>
                <w:sz w:val="24"/>
                <w:szCs w:val="24"/>
              </w:rPr>
            </w:pPr>
            <w:r w:rsidRPr="00EF1E73">
              <w:rPr>
                <w:sz w:val="24"/>
                <w:szCs w:val="24"/>
              </w:rPr>
              <w:t>Support will be provided to staff dealing with safeguarding cases where necessary, including confidential counselling if appropriate.</w:t>
            </w:r>
          </w:p>
          <w:p w:rsidR="00451B79" w:rsidRDefault="00451B79" w:rsidP="00451B79">
            <w:pPr>
              <w:pStyle w:val="PlainText"/>
              <w:rPr>
                <w:sz w:val="24"/>
                <w:szCs w:val="24"/>
              </w:rPr>
            </w:pPr>
          </w:p>
          <w:p w:rsidR="00451B79" w:rsidRPr="00EF1E73" w:rsidRDefault="00451B79" w:rsidP="00D95EE1">
            <w:pPr>
              <w:pStyle w:val="PlainText"/>
              <w:numPr>
                <w:ilvl w:val="2"/>
                <w:numId w:val="7"/>
              </w:numPr>
              <w:rPr>
                <w:sz w:val="24"/>
                <w:szCs w:val="24"/>
              </w:rPr>
            </w:pPr>
            <w:r w:rsidRPr="00451B79">
              <w:rPr>
                <w:sz w:val="24"/>
                <w:szCs w:val="24"/>
              </w:rPr>
              <w:t>Staff will be given guidance around professional boundaries when working with children, and this will be made clear within VIVID’s safeguarding procedures.</w:t>
            </w:r>
          </w:p>
          <w:p w:rsidR="00692D24" w:rsidRPr="00B21051" w:rsidRDefault="00692D24" w:rsidP="00451B79">
            <w:pPr>
              <w:pStyle w:val="PlainText"/>
              <w:rPr>
                <w:sz w:val="24"/>
                <w:szCs w:val="24"/>
              </w:rPr>
            </w:pPr>
          </w:p>
          <w:p w:rsidR="00692D24" w:rsidRDefault="00692D24" w:rsidP="00D95EE1">
            <w:pPr>
              <w:pStyle w:val="PlainText"/>
              <w:numPr>
                <w:ilvl w:val="2"/>
                <w:numId w:val="7"/>
              </w:numPr>
              <w:rPr>
                <w:sz w:val="24"/>
                <w:szCs w:val="24"/>
              </w:rPr>
            </w:pPr>
            <w:r w:rsidRPr="00EF1E73">
              <w:rPr>
                <w:sz w:val="24"/>
                <w:szCs w:val="24"/>
              </w:rPr>
              <w:t xml:space="preserve">Where </w:t>
            </w:r>
            <w:r w:rsidR="00DB68BB" w:rsidRPr="00EF1E73">
              <w:rPr>
                <w:sz w:val="24"/>
                <w:szCs w:val="24"/>
              </w:rPr>
              <w:t>VIVID</w:t>
            </w:r>
            <w:r w:rsidRPr="00EF1E73">
              <w:rPr>
                <w:sz w:val="24"/>
                <w:szCs w:val="24"/>
              </w:rPr>
              <w:t xml:space="preserve"> receive an allegation about a member of staff that constitutes a child safeguarding issue, an investigation will be conducted in accordance with the disciplinary policy and procedure and a safeguarding referral made to the appropriate local authority. In most cases, when allegations of this nature are received the member of staff will be suspended pending the outcome of the investigation.</w:t>
            </w:r>
          </w:p>
          <w:p w:rsidR="00451B79" w:rsidRDefault="00451B79" w:rsidP="00451B79">
            <w:pPr>
              <w:pStyle w:val="ListParagraph"/>
              <w:rPr>
                <w:szCs w:val="24"/>
              </w:rPr>
            </w:pPr>
          </w:p>
          <w:p w:rsidR="00451B79" w:rsidRPr="00EF1E73" w:rsidRDefault="00451B79" w:rsidP="00D95EE1">
            <w:pPr>
              <w:pStyle w:val="PlainText"/>
              <w:numPr>
                <w:ilvl w:val="2"/>
                <w:numId w:val="7"/>
              </w:numPr>
              <w:rPr>
                <w:sz w:val="24"/>
                <w:szCs w:val="24"/>
              </w:rPr>
            </w:pPr>
            <w:r w:rsidRPr="00451B79">
              <w:rPr>
                <w:sz w:val="24"/>
                <w:szCs w:val="24"/>
              </w:rPr>
              <w:t>V</w:t>
            </w:r>
            <w:r>
              <w:rPr>
                <w:sz w:val="24"/>
                <w:szCs w:val="24"/>
              </w:rPr>
              <w:t>IVID</w:t>
            </w:r>
            <w:r w:rsidRPr="00451B79">
              <w:rPr>
                <w:sz w:val="24"/>
                <w:szCs w:val="24"/>
              </w:rPr>
              <w:t xml:space="preserve"> has a whistleblowing policy and this will be followed in relation to allegations made by concerned members of staff about the conduct of a member of staff, contractor or board member.</w:t>
            </w:r>
          </w:p>
          <w:p w:rsidR="00692D24" w:rsidRPr="00EF1E73" w:rsidRDefault="00692D24" w:rsidP="00371C86">
            <w:pPr>
              <w:pStyle w:val="PlainText"/>
              <w:rPr>
                <w:rFonts w:asciiTheme="minorHAnsi" w:hAnsiTheme="minorHAnsi"/>
                <w:b/>
                <w:sz w:val="24"/>
                <w:szCs w:val="24"/>
              </w:rPr>
            </w:pPr>
          </w:p>
          <w:p w:rsidR="00692D24" w:rsidRPr="00EF1E73" w:rsidRDefault="0055075E" w:rsidP="00D95EE1">
            <w:pPr>
              <w:pStyle w:val="PlainText"/>
              <w:numPr>
                <w:ilvl w:val="1"/>
                <w:numId w:val="7"/>
              </w:numPr>
              <w:tabs>
                <w:tab w:val="left" w:pos="589"/>
              </w:tabs>
              <w:rPr>
                <w:rFonts w:asciiTheme="minorHAnsi" w:hAnsiTheme="minorHAnsi"/>
                <w:b/>
                <w:sz w:val="24"/>
                <w:szCs w:val="24"/>
              </w:rPr>
            </w:pPr>
            <w:r>
              <w:rPr>
                <w:rFonts w:asciiTheme="minorHAnsi" w:hAnsiTheme="minorHAnsi"/>
                <w:b/>
                <w:sz w:val="24"/>
                <w:szCs w:val="24"/>
              </w:rPr>
              <w:t xml:space="preserve">      </w:t>
            </w:r>
            <w:r w:rsidR="00692D24" w:rsidRPr="00EF1E73">
              <w:rPr>
                <w:rFonts w:asciiTheme="minorHAnsi" w:hAnsiTheme="minorHAnsi"/>
                <w:b/>
                <w:sz w:val="24"/>
                <w:szCs w:val="24"/>
              </w:rPr>
              <w:t>Multi Agency Approach</w:t>
            </w:r>
          </w:p>
          <w:p w:rsidR="00692D24" w:rsidRPr="00EF1E73" w:rsidRDefault="00692D24" w:rsidP="00371C86">
            <w:pPr>
              <w:pStyle w:val="PlainText"/>
              <w:rPr>
                <w:rFonts w:asciiTheme="minorHAnsi" w:hAnsiTheme="minorHAnsi"/>
                <w:b/>
                <w:sz w:val="24"/>
                <w:szCs w:val="24"/>
              </w:rPr>
            </w:pPr>
          </w:p>
          <w:p w:rsidR="00692D24" w:rsidRPr="00EF1E73" w:rsidRDefault="00DB68BB" w:rsidP="00D95EE1">
            <w:pPr>
              <w:pStyle w:val="PlainText"/>
              <w:numPr>
                <w:ilvl w:val="2"/>
                <w:numId w:val="7"/>
              </w:numPr>
              <w:rPr>
                <w:sz w:val="24"/>
                <w:szCs w:val="24"/>
              </w:rPr>
            </w:pPr>
            <w:r w:rsidRPr="00EF1E73">
              <w:rPr>
                <w:sz w:val="24"/>
                <w:szCs w:val="24"/>
              </w:rPr>
              <w:t>VIVID</w:t>
            </w:r>
            <w:r w:rsidR="00692D24" w:rsidRPr="00EF1E73">
              <w:rPr>
                <w:sz w:val="24"/>
                <w:szCs w:val="24"/>
              </w:rPr>
              <w:t xml:space="preserve"> recognises its role in child safeguarding as one that supports the functions of </w:t>
            </w:r>
            <w:r w:rsidR="00AE70F4">
              <w:rPr>
                <w:sz w:val="24"/>
                <w:szCs w:val="24"/>
              </w:rPr>
              <w:t xml:space="preserve">    </w:t>
            </w:r>
            <w:r w:rsidR="00692D24" w:rsidRPr="00EF1E73">
              <w:rPr>
                <w:sz w:val="24"/>
                <w:szCs w:val="24"/>
              </w:rPr>
              <w:t>statutory agencies, including local authorities and the police</w:t>
            </w:r>
            <w:r w:rsidR="0055075E">
              <w:rPr>
                <w:sz w:val="24"/>
                <w:szCs w:val="24"/>
              </w:rPr>
              <w:t>.</w:t>
            </w:r>
          </w:p>
          <w:p w:rsidR="00692D24" w:rsidRPr="0055075E" w:rsidRDefault="00692D24" w:rsidP="0055075E">
            <w:pPr>
              <w:pStyle w:val="PlainText"/>
              <w:rPr>
                <w:sz w:val="24"/>
                <w:szCs w:val="24"/>
              </w:rPr>
            </w:pPr>
          </w:p>
          <w:p w:rsidR="00692D24" w:rsidRPr="00EF1E73" w:rsidRDefault="00DB68BB" w:rsidP="00D95EE1">
            <w:pPr>
              <w:pStyle w:val="PlainText"/>
              <w:numPr>
                <w:ilvl w:val="2"/>
                <w:numId w:val="7"/>
              </w:numPr>
              <w:rPr>
                <w:sz w:val="24"/>
                <w:szCs w:val="24"/>
              </w:rPr>
            </w:pPr>
            <w:r w:rsidRPr="00EF1E73">
              <w:rPr>
                <w:sz w:val="24"/>
                <w:szCs w:val="24"/>
              </w:rPr>
              <w:t>VIVID</w:t>
            </w:r>
            <w:r w:rsidR="00692D24" w:rsidRPr="00EF1E73">
              <w:rPr>
                <w:sz w:val="24"/>
                <w:szCs w:val="24"/>
              </w:rPr>
              <w:t xml:space="preserve"> will ensure that records are kept of appropriate referral agencies. These records will be reviewed regularly to ensure they are up to date.</w:t>
            </w:r>
          </w:p>
          <w:p w:rsidR="00692D24" w:rsidRPr="0055075E" w:rsidRDefault="00692D24" w:rsidP="0055075E">
            <w:pPr>
              <w:pStyle w:val="PlainText"/>
              <w:rPr>
                <w:sz w:val="24"/>
                <w:szCs w:val="24"/>
              </w:rPr>
            </w:pPr>
          </w:p>
          <w:p w:rsidR="00692D24" w:rsidRPr="00EF1E73" w:rsidRDefault="00DB68BB" w:rsidP="00D95EE1">
            <w:pPr>
              <w:pStyle w:val="PlainText"/>
              <w:numPr>
                <w:ilvl w:val="2"/>
                <w:numId w:val="7"/>
              </w:numPr>
              <w:rPr>
                <w:sz w:val="24"/>
                <w:szCs w:val="24"/>
              </w:rPr>
            </w:pPr>
            <w:r w:rsidRPr="00EF1E73">
              <w:rPr>
                <w:sz w:val="24"/>
                <w:szCs w:val="24"/>
              </w:rPr>
              <w:t>VIVID</w:t>
            </w:r>
            <w:r w:rsidR="00692D24" w:rsidRPr="00EF1E73">
              <w:rPr>
                <w:sz w:val="24"/>
                <w:szCs w:val="24"/>
              </w:rPr>
              <w:t xml:space="preserve"> will attend multi agency meetings to review child safeguarding cases including the Multi Agency Safeguarding Hub (MASH). Due to the number of local authority areas that </w:t>
            </w:r>
            <w:r w:rsidRPr="00EF1E73">
              <w:rPr>
                <w:sz w:val="24"/>
                <w:szCs w:val="24"/>
              </w:rPr>
              <w:t>VIVID</w:t>
            </w:r>
            <w:r w:rsidR="00692D24" w:rsidRPr="00EF1E73">
              <w:rPr>
                <w:sz w:val="24"/>
                <w:szCs w:val="24"/>
              </w:rPr>
              <w:t xml:space="preserve"> operates in it will not be possible or appropriate to send representation to all meetings across all areas of operation. Areas will be prioritised according to stock numbers. However, contact will be made to </w:t>
            </w:r>
            <w:r w:rsidR="00692D24" w:rsidRPr="00EF1E73">
              <w:rPr>
                <w:sz w:val="24"/>
                <w:szCs w:val="24"/>
              </w:rPr>
              <w:lastRenderedPageBreak/>
              <w:t xml:space="preserve">all local authority safeguarding boards across our areas of operation to ensure that they are aware </w:t>
            </w:r>
            <w:r w:rsidRPr="00EF1E73">
              <w:rPr>
                <w:sz w:val="24"/>
                <w:szCs w:val="24"/>
              </w:rPr>
              <w:t>VIVID</w:t>
            </w:r>
            <w:r w:rsidR="00692D24" w:rsidRPr="00EF1E73">
              <w:rPr>
                <w:sz w:val="24"/>
                <w:szCs w:val="24"/>
              </w:rPr>
              <w:t xml:space="preserve">’s policy and relevant contact details to enable information sharing to take place or to make a specific request that </w:t>
            </w:r>
            <w:r w:rsidRPr="00EF1E73">
              <w:rPr>
                <w:sz w:val="24"/>
                <w:szCs w:val="24"/>
              </w:rPr>
              <w:t>VIVID</w:t>
            </w:r>
            <w:r w:rsidR="00692D24" w:rsidRPr="00EF1E73">
              <w:rPr>
                <w:sz w:val="24"/>
                <w:szCs w:val="24"/>
              </w:rPr>
              <w:t xml:space="preserve"> attend a meeting.</w:t>
            </w:r>
          </w:p>
          <w:p w:rsidR="00692D24" w:rsidRDefault="00692D24" w:rsidP="00371C86">
            <w:pPr>
              <w:pStyle w:val="PlainText"/>
              <w:rPr>
                <w:rFonts w:asciiTheme="minorHAnsi" w:hAnsiTheme="minorHAnsi"/>
                <w:b/>
                <w:sz w:val="24"/>
                <w:szCs w:val="24"/>
              </w:rPr>
            </w:pPr>
          </w:p>
          <w:p w:rsidR="00DD7364" w:rsidRPr="00DD7364" w:rsidRDefault="00DD7364" w:rsidP="00D95EE1">
            <w:pPr>
              <w:pStyle w:val="PlainText"/>
              <w:numPr>
                <w:ilvl w:val="2"/>
                <w:numId w:val="7"/>
              </w:numPr>
              <w:rPr>
                <w:sz w:val="24"/>
                <w:szCs w:val="24"/>
              </w:rPr>
            </w:pPr>
            <w:r w:rsidRPr="00DD7364">
              <w:rPr>
                <w:sz w:val="24"/>
                <w:szCs w:val="24"/>
              </w:rPr>
              <w:t>We will co-operate and develop strong relationships with relevant safeguarding partners to investigate allegations of harm, abuse, and neglect to a child, and take actions to safeguard the child. This includes:</w:t>
            </w:r>
          </w:p>
          <w:p w:rsidR="00DD7364" w:rsidRPr="00DD7364" w:rsidRDefault="00DD7364" w:rsidP="00DD7364">
            <w:pPr>
              <w:pStyle w:val="PlainText"/>
              <w:rPr>
                <w:rFonts w:asciiTheme="minorHAnsi" w:hAnsiTheme="minorHAnsi"/>
                <w:b/>
                <w:sz w:val="24"/>
                <w:szCs w:val="24"/>
              </w:rPr>
            </w:pPr>
          </w:p>
          <w:p w:rsidR="00DD7364" w:rsidRPr="00DD7364" w:rsidRDefault="00DD7364" w:rsidP="00D95EE1">
            <w:pPr>
              <w:pStyle w:val="PlainText"/>
              <w:numPr>
                <w:ilvl w:val="0"/>
                <w:numId w:val="3"/>
              </w:numPr>
              <w:ind w:hanging="273"/>
              <w:rPr>
                <w:sz w:val="24"/>
                <w:szCs w:val="24"/>
              </w:rPr>
            </w:pPr>
            <w:r w:rsidRPr="00DD7364">
              <w:rPr>
                <w:sz w:val="24"/>
                <w:szCs w:val="24"/>
              </w:rPr>
              <w:t>appropriately referring our safeguarding and wellbeing concerns to the relevant local authority, and/or if necessary the police;</w:t>
            </w:r>
          </w:p>
          <w:p w:rsidR="00DD7364" w:rsidRPr="00DD7364" w:rsidRDefault="00DD7364" w:rsidP="00D95EE1">
            <w:pPr>
              <w:pStyle w:val="PlainText"/>
              <w:numPr>
                <w:ilvl w:val="0"/>
                <w:numId w:val="3"/>
              </w:numPr>
              <w:ind w:hanging="273"/>
              <w:rPr>
                <w:sz w:val="24"/>
                <w:szCs w:val="24"/>
              </w:rPr>
            </w:pPr>
            <w:r w:rsidRPr="00DD7364">
              <w:rPr>
                <w:sz w:val="24"/>
                <w:szCs w:val="24"/>
              </w:rPr>
              <w:t xml:space="preserve">supporting and contributing to enquiries and assessment as directed by our statutory </w:t>
            </w:r>
            <w:r w:rsidR="00D95EE1" w:rsidRPr="00DD7364">
              <w:rPr>
                <w:sz w:val="24"/>
                <w:szCs w:val="24"/>
              </w:rPr>
              <w:t>partners after</w:t>
            </w:r>
            <w:r w:rsidRPr="00DD7364">
              <w:rPr>
                <w:sz w:val="24"/>
                <w:szCs w:val="24"/>
              </w:rPr>
              <w:t xml:space="preserve"> a referral is made</w:t>
            </w:r>
            <w:r>
              <w:rPr>
                <w:sz w:val="24"/>
                <w:szCs w:val="24"/>
              </w:rPr>
              <w:t>;</w:t>
            </w:r>
          </w:p>
          <w:p w:rsidR="00DD7364" w:rsidRPr="00DD7364" w:rsidRDefault="00DD7364" w:rsidP="00D95EE1">
            <w:pPr>
              <w:pStyle w:val="PlainText"/>
              <w:numPr>
                <w:ilvl w:val="0"/>
                <w:numId w:val="3"/>
              </w:numPr>
              <w:ind w:hanging="273"/>
              <w:rPr>
                <w:sz w:val="24"/>
                <w:szCs w:val="24"/>
              </w:rPr>
            </w:pPr>
            <w:r w:rsidRPr="00DD7364">
              <w:rPr>
                <w:sz w:val="24"/>
                <w:szCs w:val="24"/>
              </w:rPr>
              <w:t>taking swift action to ensure the safety of the child and taking appropriate action against the perpetrators of abuse;</w:t>
            </w:r>
          </w:p>
          <w:p w:rsidR="00DD7364" w:rsidRPr="00DD7364" w:rsidRDefault="00DD7364" w:rsidP="00D95EE1">
            <w:pPr>
              <w:pStyle w:val="PlainText"/>
              <w:numPr>
                <w:ilvl w:val="0"/>
                <w:numId w:val="3"/>
              </w:numPr>
              <w:ind w:hanging="273"/>
              <w:rPr>
                <w:sz w:val="24"/>
                <w:szCs w:val="24"/>
              </w:rPr>
            </w:pPr>
            <w:r w:rsidRPr="00DD7364">
              <w:rPr>
                <w:sz w:val="24"/>
                <w:szCs w:val="24"/>
              </w:rPr>
              <w:t>participating in Local Safeguarding Children Boards;</w:t>
            </w:r>
          </w:p>
          <w:p w:rsidR="00DD7364" w:rsidRPr="00DD7364" w:rsidRDefault="00DD7364" w:rsidP="00D95EE1">
            <w:pPr>
              <w:pStyle w:val="PlainText"/>
              <w:numPr>
                <w:ilvl w:val="0"/>
                <w:numId w:val="3"/>
              </w:numPr>
              <w:ind w:hanging="273"/>
              <w:rPr>
                <w:sz w:val="24"/>
                <w:szCs w:val="24"/>
              </w:rPr>
            </w:pPr>
            <w:r w:rsidRPr="00DD7364">
              <w:rPr>
                <w:sz w:val="24"/>
                <w:szCs w:val="24"/>
              </w:rPr>
              <w:t>supporting and learning from serious case or child death reviews;</w:t>
            </w:r>
          </w:p>
          <w:p w:rsidR="00DD7364" w:rsidRPr="00DD7364" w:rsidRDefault="00DD7364" w:rsidP="00D95EE1">
            <w:pPr>
              <w:pStyle w:val="PlainText"/>
              <w:numPr>
                <w:ilvl w:val="0"/>
                <w:numId w:val="3"/>
              </w:numPr>
              <w:ind w:hanging="273"/>
              <w:rPr>
                <w:sz w:val="24"/>
                <w:szCs w:val="24"/>
              </w:rPr>
            </w:pPr>
            <w:r w:rsidRPr="00DD7364">
              <w:rPr>
                <w:sz w:val="24"/>
                <w:szCs w:val="24"/>
              </w:rPr>
              <w:t>keep accurate, confidential and secure records of all safeguarding concerns and associated actions;</w:t>
            </w:r>
          </w:p>
          <w:p w:rsidR="00DD7364" w:rsidRPr="00DD7364" w:rsidRDefault="00DD7364" w:rsidP="00D95EE1">
            <w:pPr>
              <w:pStyle w:val="PlainText"/>
              <w:numPr>
                <w:ilvl w:val="0"/>
                <w:numId w:val="3"/>
              </w:numPr>
              <w:ind w:hanging="273"/>
              <w:rPr>
                <w:sz w:val="24"/>
                <w:szCs w:val="24"/>
              </w:rPr>
            </w:pPr>
            <w:r w:rsidRPr="00DD7364">
              <w:rPr>
                <w:sz w:val="24"/>
                <w:szCs w:val="24"/>
              </w:rPr>
              <w:t>sharing information with relevant safeguarding partners</w:t>
            </w:r>
          </w:p>
          <w:p w:rsidR="00DD7364" w:rsidRDefault="00DD7364" w:rsidP="00371C86">
            <w:pPr>
              <w:pStyle w:val="PlainText"/>
              <w:rPr>
                <w:rFonts w:asciiTheme="minorHAnsi" w:hAnsiTheme="minorHAnsi"/>
                <w:b/>
                <w:sz w:val="24"/>
                <w:szCs w:val="24"/>
              </w:rPr>
            </w:pPr>
          </w:p>
          <w:p w:rsidR="00692D24" w:rsidRPr="00EF1E73" w:rsidRDefault="0055075E" w:rsidP="00D95EE1">
            <w:pPr>
              <w:pStyle w:val="PlainText"/>
              <w:numPr>
                <w:ilvl w:val="1"/>
                <w:numId w:val="7"/>
              </w:numPr>
              <w:tabs>
                <w:tab w:val="left" w:pos="589"/>
              </w:tabs>
              <w:rPr>
                <w:rFonts w:asciiTheme="minorHAnsi" w:hAnsiTheme="minorHAnsi"/>
                <w:b/>
                <w:sz w:val="24"/>
                <w:szCs w:val="24"/>
              </w:rPr>
            </w:pPr>
            <w:r>
              <w:rPr>
                <w:rFonts w:asciiTheme="minorHAnsi" w:hAnsiTheme="minorHAnsi"/>
                <w:b/>
                <w:sz w:val="24"/>
                <w:szCs w:val="24"/>
              </w:rPr>
              <w:t xml:space="preserve">      </w:t>
            </w:r>
            <w:r w:rsidR="00692D24" w:rsidRPr="00EF1E73">
              <w:rPr>
                <w:rFonts w:asciiTheme="minorHAnsi" w:hAnsiTheme="minorHAnsi"/>
                <w:b/>
                <w:sz w:val="24"/>
                <w:szCs w:val="24"/>
              </w:rPr>
              <w:t>Information sharing</w:t>
            </w:r>
          </w:p>
          <w:p w:rsidR="00692D24" w:rsidRPr="00EF1E73" w:rsidRDefault="00692D24" w:rsidP="00371C86">
            <w:pPr>
              <w:pStyle w:val="PlainText"/>
              <w:rPr>
                <w:rFonts w:asciiTheme="minorHAnsi" w:hAnsiTheme="minorHAnsi"/>
                <w:b/>
                <w:sz w:val="24"/>
                <w:szCs w:val="24"/>
              </w:rPr>
            </w:pPr>
          </w:p>
          <w:p w:rsidR="00692D24" w:rsidRPr="00EF1E73" w:rsidRDefault="00DB68BB" w:rsidP="00D95EE1">
            <w:pPr>
              <w:pStyle w:val="PlainText"/>
              <w:numPr>
                <w:ilvl w:val="2"/>
                <w:numId w:val="7"/>
              </w:numPr>
              <w:rPr>
                <w:sz w:val="24"/>
                <w:szCs w:val="24"/>
              </w:rPr>
            </w:pPr>
            <w:r w:rsidRPr="00EF1E73">
              <w:rPr>
                <w:sz w:val="24"/>
                <w:szCs w:val="24"/>
              </w:rPr>
              <w:t>VIVID</w:t>
            </w:r>
            <w:r w:rsidR="00692D24" w:rsidRPr="00EF1E73">
              <w:rPr>
                <w:sz w:val="24"/>
                <w:szCs w:val="24"/>
              </w:rPr>
              <w:t xml:space="preserve"> will share information with other agencies appropriately and in accordance with the Data Protection Act and the General Data Protection Regulation.</w:t>
            </w:r>
          </w:p>
          <w:p w:rsidR="00692D24" w:rsidRPr="0055075E" w:rsidRDefault="00692D24" w:rsidP="0055075E">
            <w:pPr>
              <w:pStyle w:val="PlainText"/>
              <w:rPr>
                <w:sz w:val="24"/>
                <w:szCs w:val="24"/>
              </w:rPr>
            </w:pPr>
          </w:p>
          <w:p w:rsidR="00692D24" w:rsidRPr="00EF1E73" w:rsidRDefault="00692D24" w:rsidP="00D95EE1">
            <w:pPr>
              <w:pStyle w:val="PlainText"/>
              <w:numPr>
                <w:ilvl w:val="2"/>
                <w:numId w:val="7"/>
              </w:numPr>
              <w:rPr>
                <w:sz w:val="24"/>
                <w:szCs w:val="24"/>
              </w:rPr>
            </w:pPr>
            <w:r w:rsidRPr="00EF1E73">
              <w:rPr>
                <w:sz w:val="24"/>
                <w:szCs w:val="24"/>
              </w:rPr>
              <w:t xml:space="preserve">Information sharing agreements will be put in place and regularly reviewed to ensure that they are fit for purpose and legislatively compliant. </w:t>
            </w:r>
            <w:r w:rsidR="00DB68BB" w:rsidRPr="00EF1E73">
              <w:rPr>
                <w:sz w:val="24"/>
                <w:szCs w:val="24"/>
              </w:rPr>
              <w:t>VIVID</w:t>
            </w:r>
            <w:r w:rsidRPr="00EF1E73">
              <w:rPr>
                <w:sz w:val="24"/>
                <w:szCs w:val="24"/>
              </w:rPr>
              <w:t xml:space="preserve"> will only share information without an information sharing agreement being in place where there is an immediate risk of harm or criminal activity is taking place.</w:t>
            </w:r>
          </w:p>
          <w:p w:rsidR="00692D24" w:rsidRPr="00EF1E73" w:rsidRDefault="00692D24" w:rsidP="00371C86">
            <w:pPr>
              <w:pStyle w:val="PlainText"/>
              <w:rPr>
                <w:rFonts w:asciiTheme="minorHAnsi" w:hAnsiTheme="minorHAnsi"/>
                <w:b/>
                <w:sz w:val="24"/>
                <w:szCs w:val="24"/>
              </w:rPr>
            </w:pPr>
          </w:p>
          <w:p w:rsidR="00692D24" w:rsidRPr="00EF1E73" w:rsidRDefault="00C44481" w:rsidP="00D95EE1">
            <w:pPr>
              <w:pStyle w:val="PlainText"/>
              <w:numPr>
                <w:ilvl w:val="1"/>
                <w:numId w:val="7"/>
              </w:numPr>
              <w:tabs>
                <w:tab w:val="left" w:pos="658"/>
                <w:tab w:val="left" w:pos="705"/>
              </w:tabs>
              <w:rPr>
                <w:rFonts w:asciiTheme="minorHAnsi" w:hAnsiTheme="minorHAnsi"/>
                <w:b/>
                <w:sz w:val="24"/>
                <w:szCs w:val="24"/>
              </w:rPr>
            </w:pPr>
            <w:r>
              <w:rPr>
                <w:rFonts w:asciiTheme="minorHAnsi" w:hAnsiTheme="minorHAnsi"/>
                <w:b/>
                <w:sz w:val="24"/>
                <w:szCs w:val="24"/>
              </w:rPr>
              <w:t xml:space="preserve">      </w:t>
            </w:r>
            <w:r w:rsidR="00692D24" w:rsidRPr="00EF1E73">
              <w:rPr>
                <w:rFonts w:asciiTheme="minorHAnsi" w:hAnsiTheme="minorHAnsi"/>
                <w:b/>
                <w:sz w:val="24"/>
                <w:szCs w:val="24"/>
              </w:rPr>
              <w:t>Contractors</w:t>
            </w:r>
          </w:p>
          <w:p w:rsidR="00692D24" w:rsidRPr="00EF1E73" w:rsidRDefault="00692D24" w:rsidP="00371C86">
            <w:pPr>
              <w:pStyle w:val="PlainText"/>
              <w:rPr>
                <w:rFonts w:asciiTheme="minorHAnsi" w:hAnsiTheme="minorHAnsi"/>
                <w:b/>
                <w:sz w:val="24"/>
                <w:szCs w:val="24"/>
              </w:rPr>
            </w:pPr>
          </w:p>
          <w:p w:rsidR="00692D24" w:rsidRPr="00EF1E73" w:rsidRDefault="00692D24" w:rsidP="00D95EE1">
            <w:pPr>
              <w:pStyle w:val="PlainText"/>
              <w:numPr>
                <w:ilvl w:val="2"/>
                <w:numId w:val="7"/>
              </w:numPr>
              <w:rPr>
                <w:sz w:val="24"/>
                <w:szCs w:val="24"/>
              </w:rPr>
            </w:pPr>
            <w:r w:rsidRPr="00EF1E73">
              <w:rPr>
                <w:sz w:val="24"/>
                <w:szCs w:val="24"/>
              </w:rPr>
              <w:t xml:space="preserve">Contractors delivering services on behalf of </w:t>
            </w:r>
            <w:r w:rsidR="00DB68BB" w:rsidRPr="00EF1E73">
              <w:rPr>
                <w:sz w:val="24"/>
                <w:szCs w:val="24"/>
              </w:rPr>
              <w:t>VIVID</w:t>
            </w:r>
            <w:r w:rsidRPr="00EF1E73">
              <w:rPr>
                <w:sz w:val="24"/>
                <w:szCs w:val="24"/>
              </w:rPr>
              <w:t xml:space="preserve"> will be obliged to report concerns about child safeguarding to </w:t>
            </w:r>
            <w:r w:rsidR="00DB68BB" w:rsidRPr="00EF1E73">
              <w:rPr>
                <w:sz w:val="24"/>
                <w:szCs w:val="24"/>
              </w:rPr>
              <w:t>VIVID</w:t>
            </w:r>
            <w:r w:rsidRPr="00EF1E73">
              <w:rPr>
                <w:sz w:val="24"/>
                <w:szCs w:val="24"/>
              </w:rPr>
              <w:t xml:space="preserve"> in accordance with the contract of engagement</w:t>
            </w:r>
          </w:p>
          <w:p w:rsidR="00692D24" w:rsidRPr="00C44481" w:rsidRDefault="00692D24" w:rsidP="00C44481">
            <w:pPr>
              <w:pStyle w:val="PlainText"/>
              <w:rPr>
                <w:sz w:val="24"/>
                <w:szCs w:val="24"/>
              </w:rPr>
            </w:pPr>
          </w:p>
          <w:p w:rsidR="00692D24" w:rsidRDefault="00DB68BB" w:rsidP="00D95EE1">
            <w:pPr>
              <w:pStyle w:val="PlainText"/>
              <w:numPr>
                <w:ilvl w:val="2"/>
                <w:numId w:val="7"/>
              </w:numPr>
              <w:rPr>
                <w:sz w:val="24"/>
                <w:szCs w:val="24"/>
              </w:rPr>
            </w:pPr>
            <w:r w:rsidRPr="00EF1E73">
              <w:rPr>
                <w:sz w:val="24"/>
                <w:szCs w:val="24"/>
              </w:rPr>
              <w:t>VIVID</w:t>
            </w:r>
            <w:r w:rsidR="00692D24" w:rsidRPr="00EF1E73">
              <w:rPr>
                <w:sz w:val="24"/>
                <w:szCs w:val="24"/>
              </w:rPr>
              <w:t xml:space="preserve"> will provide appropriate training on an annual basis to our main contractors who have access to our customers’ homes to enable them to spot the signs of abuse or neglect.</w:t>
            </w:r>
          </w:p>
          <w:p w:rsidR="008B1BBE" w:rsidRPr="00EF1E73" w:rsidRDefault="008B1BBE" w:rsidP="008B1BBE">
            <w:pPr>
              <w:pStyle w:val="PlainText"/>
              <w:rPr>
                <w:sz w:val="24"/>
                <w:szCs w:val="24"/>
              </w:rPr>
            </w:pPr>
          </w:p>
          <w:p w:rsidR="00692D24" w:rsidRPr="00EF1E73" w:rsidRDefault="00692D24" w:rsidP="00D95EE1">
            <w:pPr>
              <w:pStyle w:val="PlainText"/>
              <w:numPr>
                <w:ilvl w:val="2"/>
                <w:numId w:val="7"/>
              </w:numPr>
              <w:rPr>
                <w:sz w:val="24"/>
                <w:szCs w:val="24"/>
              </w:rPr>
            </w:pPr>
            <w:r w:rsidRPr="00EF1E73">
              <w:rPr>
                <w:sz w:val="24"/>
                <w:szCs w:val="24"/>
              </w:rPr>
              <w:t xml:space="preserve">All contracts to deliver services in </w:t>
            </w:r>
            <w:r w:rsidR="00DB68BB" w:rsidRPr="00EF1E73">
              <w:rPr>
                <w:sz w:val="24"/>
                <w:szCs w:val="24"/>
              </w:rPr>
              <w:t>VIVID</w:t>
            </w:r>
            <w:r w:rsidRPr="00EF1E73">
              <w:rPr>
                <w:sz w:val="24"/>
                <w:szCs w:val="24"/>
              </w:rPr>
              <w:t xml:space="preserve"> properties or other activities where there is contact with </w:t>
            </w:r>
            <w:r w:rsidR="00DB68BB" w:rsidRPr="00EF1E73">
              <w:rPr>
                <w:sz w:val="24"/>
                <w:szCs w:val="24"/>
              </w:rPr>
              <w:t>VIVID</w:t>
            </w:r>
            <w:r w:rsidRPr="00EF1E73">
              <w:rPr>
                <w:sz w:val="24"/>
                <w:szCs w:val="24"/>
              </w:rPr>
              <w:t xml:space="preserve"> customers will contain clauses that oblige the contractor to adhere to this policy.</w:t>
            </w:r>
          </w:p>
          <w:p w:rsidR="00692D24" w:rsidRPr="00C44481" w:rsidRDefault="00692D24" w:rsidP="00C44481">
            <w:pPr>
              <w:pStyle w:val="PlainText"/>
              <w:rPr>
                <w:sz w:val="24"/>
                <w:szCs w:val="24"/>
              </w:rPr>
            </w:pPr>
          </w:p>
          <w:p w:rsidR="001D0754" w:rsidRDefault="00EE7E16" w:rsidP="00D95EE1">
            <w:pPr>
              <w:pStyle w:val="PlainText"/>
              <w:numPr>
                <w:ilvl w:val="2"/>
                <w:numId w:val="7"/>
              </w:numPr>
              <w:tabs>
                <w:tab w:val="left" w:pos="873"/>
                <w:tab w:val="left" w:pos="1770"/>
              </w:tabs>
              <w:rPr>
                <w:sz w:val="24"/>
                <w:szCs w:val="24"/>
              </w:rPr>
            </w:pPr>
            <w:r>
              <w:rPr>
                <w:sz w:val="24"/>
                <w:szCs w:val="24"/>
              </w:rPr>
              <w:t xml:space="preserve"> </w:t>
            </w:r>
            <w:r w:rsidR="00692D24" w:rsidRPr="00EF1E73">
              <w:rPr>
                <w:sz w:val="24"/>
                <w:szCs w:val="24"/>
              </w:rPr>
              <w:t xml:space="preserve">Where existing contracts do not contain these clauses, </w:t>
            </w:r>
            <w:r w:rsidR="00DB68BB" w:rsidRPr="00EF1E73">
              <w:rPr>
                <w:sz w:val="24"/>
                <w:szCs w:val="24"/>
              </w:rPr>
              <w:t>VIVID</w:t>
            </w:r>
            <w:r w:rsidR="00692D24" w:rsidRPr="00EF1E73">
              <w:rPr>
                <w:sz w:val="24"/>
                <w:szCs w:val="24"/>
              </w:rPr>
              <w:t xml:space="preserve"> will look to vary the terms of </w:t>
            </w:r>
            <w:r w:rsidR="00C44481" w:rsidRPr="00591608">
              <w:rPr>
                <w:sz w:val="24"/>
                <w:szCs w:val="24"/>
              </w:rPr>
              <w:t>the contract</w:t>
            </w:r>
            <w:r w:rsidR="00C44481">
              <w:rPr>
                <w:sz w:val="24"/>
                <w:szCs w:val="24"/>
              </w:rPr>
              <w:t xml:space="preserve"> at the earliest opportunity.</w:t>
            </w:r>
          </w:p>
          <w:p w:rsidR="001D0754" w:rsidRDefault="001D0754" w:rsidP="0073795C">
            <w:pPr>
              <w:pStyle w:val="ListParagraph"/>
              <w:rPr>
                <w:szCs w:val="24"/>
              </w:rPr>
            </w:pPr>
          </w:p>
          <w:p w:rsidR="001D0754" w:rsidRDefault="001D0754" w:rsidP="00D95EE1">
            <w:pPr>
              <w:pStyle w:val="PlainText"/>
              <w:numPr>
                <w:ilvl w:val="2"/>
                <w:numId w:val="7"/>
              </w:numPr>
              <w:tabs>
                <w:tab w:val="left" w:pos="873"/>
                <w:tab w:val="left" w:pos="1770"/>
              </w:tabs>
              <w:rPr>
                <w:sz w:val="24"/>
                <w:szCs w:val="24"/>
              </w:rPr>
            </w:pPr>
            <w:r>
              <w:rPr>
                <w:sz w:val="24"/>
                <w:szCs w:val="24"/>
              </w:rPr>
              <w:t>Volunteers</w:t>
            </w:r>
          </w:p>
          <w:p w:rsidR="001D0754" w:rsidRPr="00EF1E73" w:rsidRDefault="001D0754" w:rsidP="001D0754">
            <w:pPr>
              <w:pStyle w:val="PlainText"/>
              <w:numPr>
                <w:ilvl w:val="2"/>
                <w:numId w:val="7"/>
              </w:numPr>
              <w:rPr>
                <w:sz w:val="24"/>
                <w:szCs w:val="24"/>
              </w:rPr>
            </w:pPr>
            <w:r>
              <w:rPr>
                <w:sz w:val="24"/>
                <w:szCs w:val="24"/>
              </w:rPr>
              <w:t xml:space="preserve">VIVID will ensure volunteers </w:t>
            </w:r>
            <w:r w:rsidRPr="00EF1E73">
              <w:rPr>
                <w:sz w:val="24"/>
                <w:szCs w:val="24"/>
              </w:rPr>
              <w:t xml:space="preserve">are appropriately recruited to roles and will ensure relevant </w:t>
            </w:r>
            <w:r>
              <w:rPr>
                <w:sz w:val="24"/>
                <w:szCs w:val="24"/>
              </w:rPr>
              <w:t xml:space="preserve">    </w:t>
            </w:r>
            <w:r w:rsidRPr="00EF1E73">
              <w:rPr>
                <w:sz w:val="24"/>
                <w:szCs w:val="24"/>
              </w:rPr>
              <w:t>role recruitment procedures include a DBS check. This check will be repeated at three yearly intervals.</w:t>
            </w:r>
            <w:r>
              <w:rPr>
                <w:sz w:val="24"/>
                <w:szCs w:val="24"/>
              </w:rPr>
              <w:br/>
            </w:r>
          </w:p>
          <w:p w:rsidR="001D0754" w:rsidRDefault="001D0754" w:rsidP="001D0754">
            <w:pPr>
              <w:pStyle w:val="PlainText"/>
              <w:numPr>
                <w:ilvl w:val="2"/>
                <w:numId w:val="7"/>
              </w:numPr>
              <w:rPr>
                <w:sz w:val="24"/>
                <w:szCs w:val="24"/>
              </w:rPr>
            </w:pPr>
            <w:r w:rsidRPr="00EF1E73">
              <w:rPr>
                <w:sz w:val="24"/>
                <w:szCs w:val="24"/>
              </w:rPr>
              <w:lastRenderedPageBreak/>
              <w:t xml:space="preserve">Support will be provided to </w:t>
            </w:r>
            <w:r>
              <w:rPr>
                <w:sz w:val="24"/>
                <w:szCs w:val="24"/>
              </w:rPr>
              <w:t>volunteers</w:t>
            </w:r>
            <w:r w:rsidRPr="00EF1E73">
              <w:rPr>
                <w:sz w:val="24"/>
                <w:szCs w:val="24"/>
              </w:rPr>
              <w:t xml:space="preserve"> dealing with safeguarding cases where necessary, including confidential counselling if appropriate.</w:t>
            </w:r>
          </w:p>
          <w:p w:rsidR="001D0754" w:rsidRDefault="001D0754" w:rsidP="001D0754">
            <w:pPr>
              <w:pStyle w:val="PlainText"/>
              <w:rPr>
                <w:sz w:val="24"/>
                <w:szCs w:val="24"/>
              </w:rPr>
            </w:pPr>
          </w:p>
          <w:p w:rsidR="001D0754" w:rsidRPr="00EF1E73" w:rsidRDefault="001D0754" w:rsidP="001D0754">
            <w:pPr>
              <w:pStyle w:val="PlainText"/>
              <w:numPr>
                <w:ilvl w:val="2"/>
                <w:numId w:val="7"/>
              </w:numPr>
              <w:rPr>
                <w:sz w:val="24"/>
                <w:szCs w:val="24"/>
              </w:rPr>
            </w:pPr>
            <w:r>
              <w:rPr>
                <w:sz w:val="24"/>
                <w:szCs w:val="24"/>
              </w:rPr>
              <w:t>Volunteers</w:t>
            </w:r>
            <w:r w:rsidRPr="00451B79">
              <w:rPr>
                <w:sz w:val="24"/>
                <w:szCs w:val="24"/>
              </w:rPr>
              <w:t xml:space="preserve"> will be given guidance around professional boundaries when working with children, and this will be made clear within VIVID’s safeguarding procedures.</w:t>
            </w:r>
          </w:p>
          <w:p w:rsidR="001D0754" w:rsidRPr="00B21051" w:rsidRDefault="001D0754" w:rsidP="001D0754">
            <w:pPr>
              <w:pStyle w:val="PlainText"/>
              <w:rPr>
                <w:sz w:val="24"/>
                <w:szCs w:val="24"/>
              </w:rPr>
            </w:pPr>
          </w:p>
          <w:p w:rsidR="001D0754" w:rsidRDefault="001D0754" w:rsidP="001D0754">
            <w:pPr>
              <w:pStyle w:val="PlainText"/>
              <w:numPr>
                <w:ilvl w:val="2"/>
                <w:numId w:val="7"/>
              </w:numPr>
              <w:rPr>
                <w:sz w:val="24"/>
                <w:szCs w:val="24"/>
              </w:rPr>
            </w:pPr>
            <w:r w:rsidRPr="00EF1E73">
              <w:rPr>
                <w:sz w:val="24"/>
                <w:szCs w:val="24"/>
              </w:rPr>
              <w:t xml:space="preserve">Where VIVID receive an allegation about a </w:t>
            </w:r>
            <w:r>
              <w:rPr>
                <w:sz w:val="24"/>
                <w:szCs w:val="24"/>
              </w:rPr>
              <w:t>volunteer</w:t>
            </w:r>
            <w:r w:rsidRPr="00EF1E73">
              <w:rPr>
                <w:sz w:val="24"/>
                <w:szCs w:val="24"/>
              </w:rPr>
              <w:t xml:space="preserve"> that constitutes a child safeguarding issue, an investigation will be conducted in accordance with the</w:t>
            </w:r>
            <w:r>
              <w:rPr>
                <w:sz w:val="24"/>
                <w:szCs w:val="24"/>
              </w:rPr>
              <w:t xml:space="preserve"> </w:t>
            </w:r>
            <w:r w:rsidRPr="00EF1E73">
              <w:rPr>
                <w:sz w:val="24"/>
                <w:szCs w:val="24"/>
              </w:rPr>
              <w:t xml:space="preserve"> disciplinary policy and procedure and a safeguarding referral made to the appropriate local authority. In most cases, when allegations of this nature are received the</w:t>
            </w:r>
            <w:r>
              <w:rPr>
                <w:sz w:val="24"/>
                <w:szCs w:val="24"/>
              </w:rPr>
              <w:t xml:space="preserve"> volunteer </w:t>
            </w:r>
            <w:r w:rsidRPr="00EF1E73">
              <w:rPr>
                <w:sz w:val="24"/>
                <w:szCs w:val="24"/>
              </w:rPr>
              <w:t>will be suspended pending the outcome of the investigation.</w:t>
            </w:r>
          </w:p>
          <w:p w:rsidR="001D0754" w:rsidRDefault="001D0754" w:rsidP="001D0754">
            <w:pPr>
              <w:pStyle w:val="ListParagraph"/>
              <w:rPr>
                <w:szCs w:val="24"/>
              </w:rPr>
            </w:pPr>
          </w:p>
          <w:p w:rsidR="001D0754" w:rsidRPr="00EF1E73" w:rsidRDefault="001D0754" w:rsidP="00D54944">
            <w:pPr>
              <w:pStyle w:val="PlainText"/>
              <w:ind w:left="720"/>
              <w:rPr>
                <w:sz w:val="24"/>
                <w:szCs w:val="24"/>
              </w:rPr>
            </w:pPr>
            <w:r w:rsidRPr="00451B79">
              <w:rPr>
                <w:sz w:val="24"/>
                <w:szCs w:val="24"/>
              </w:rPr>
              <w:t>V</w:t>
            </w:r>
            <w:r>
              <w:rPr>
                <w:sz w:val="24"/>
                <w:szCs w:val="24"/>
              </w:rPr>
              <w:t>IVID</w:t>
            </w:r>
            <w:r w:rsidRPr="00451B79">
              <w:rPr>
                <w:sz w:val="24"/>
                <w:szCs w:val="24"/>
              </w:rPr>
              <w:t xml:space="preserve"> has a whistleblowing policy and this will be followed in relation to allegations made by concerned </w:t>
            </w:r>
            <w:r>
              <w:rPr>
                <w:sz w:val="24"/>
                <w:szCs w:val="24"/>
              </w:rPr>
              <w:t>volunteers</w:t>
            </w:r>
            <w:r w:rsidRPr="00451B79">
              <w:rPr>
                <w:sz w:val="24"/>
                <w:szCs w:val="24"/>
              </w:rPr>
              <w:t xml:space="preserve"> about the conduct of a member of staff, contractor or board member.</w:t>
            </w:r>
          </w:p>
          <w:p w:rsidR="001D0754" w:rsidRDefault="001D0754" w:rsidP="001D0754">
            <w:pPr>
              <w:pStyle w:val="PlainText"/>
              <w:tabs>
                <w:tab w:val="left" w:pos="873"/>
                <w:tab w:val="left" w:pos="1770"/>
              </w:tabs>
              <w:rPr>
                <w:sz w:val="24"/>
                <w:szCs w:val="24"/>
              </w:rPr>
            </w:pPr>
          </w:p>
          <w:p w:rsidR="00692D24" w:rsidRPr="00EF1E73" w:rsidRDefault="00692D24" w:rsidP="00371C86">
            <w:pPr>
              <w:pStyle w:val="PlainText"/>
              <w:rPr>
                <w:rFonts w:asciiTheme="minorHAnsi" w:hAnsiTheme="minorHAnsi"/>
                <w:b/>
                <w:sz w:val="24"/>
                <w:szCs w:val="24"/>
              </w:rPr>
            </w:pPr>
          </w:p>
          <w:p w:rsidR="00692D24" w:rsidRPr="00EF1E73" w:rsidRDefault="00EE7E16" w:rsidP="00D95EE1">
            <w:pPr>
              <w:pStyle w:val="PlainText"/>
              <w:numPr>
                <w:ilvl w:val="1"/>
                <w:numId w:val="7"/>
              </w:numPr>
              <w:tabs>
                <w:tab w:val="left" w:pos="589"/>
              </w:tabs>
              <w:rPr>
                <w:rFonts w:asciiTheme="minorHAnsi" w:hAnsiTheme="minorHAnsi"/>
                <w:b/>
                <w:sz w:val="24"/>
                <w:szCs w:val="24"/>
              </w:rPr>
            </w:pPr>
            <w:r>
              <w:rPr>
                <w:rFonts w:asciiTheme="minorHAnsi" w:hAnsiTheme="minorHAnsi"/>
                <w:b/>
                <w:sz w:val="24"/>
                <w:szCs w:val="24"/>
              </w:rPr>
              <w:t xml:space="preserve">      </w:t>
            </w:r>
            <w:r w:rsidR="00692D24" w:rsidRPr="00EF1E73">
              <w:rPr>
                <w:rFonts w:asciiTheme="minorHAnsi" w:hAnsiTheme="minorHAnsi"/>
                <w:b/>
                <w:sz w:val="24"/>
                <w:szCs w:val="24"/>
              </w:rPr>
              <w:t>Properties Managed by Others</w:t>
            </w:r>
          </w:p>
          <w:p w:rsidR="00692D24" w:rsidRPr="00EF1E73" w:rsidRDefault="00692D24" w:rsidP="00371C86">
            <w:pPr>
              <w:pStyle w:val="PlainText"/>
              <w:rPr>
                <w:rFonts w:asciiTheme="minorHAnsi" w:hAnsiTheme="minorHAnsi"/>
                <w:b/>
                <w:sz w:val="24"/>
                <w:szCs w:val="24"/>
              </w:rPr>
            </w:pPr>
          </w:p>
          <w:p w:rsidR="00692D24" w:rsidRPr="00EF1E73" w:rsidRDefault="00692D24" w:rsidP="00D95EE1">
            <w:pPr>
              <w:pStyle w:val="PlainText"/>
              <w:numPr>
                <w:ilvl w:val="2"/>
                <w:numId w:val="7"/>
              </w:numPr>
              <w:tabs>
                <w:tab w:val="left" w:pos="873"/>
                <w:tab w:val="left" w:pos="1770"/>
              </w:tabs>
              <w:rPr>
                <w:sz w:val="24"/>
                <w:szCs w:val="24"/>
              </w:rPr>
            </w:pPr>
            <w:r w:rsidRPr="00EF1E73">
              <w:rPr>
                <w:sz w:val="24"/>
                <w:szCs w:val="24"/>
              </w:rPr>
              <w:t xml:space="preserve">Where arrangements are in place for </w:t>
            </w:r>
            <w:r w:rsidR="00DB68BB" w:rsidRPr="00EF1E73">
              <w:rPr>
                <w:sz w:val="24"/>
                <w:szCs w:val="24"/>
              </w:rPr>
              <w:t>VIVID</w:t>
            </w:r>
            <w:r w:rsidRPr="00EF1E73">
              <w:rPr>
                <w:sz w:val="24"/>
                <w:szCs w:val="24"/>
              </w:rPr>
              <w:t xml:space="preserve"> owned properties to be managed by a third party for housing management, support, care or other services, the agent will be required to demonstrate how it manages safeguarding appropriately</w:t>
            </w:r>
          </w:p>
          <w:p w:rsidR="00692D24" w:rsidRPr="00EE7E16" w:rsidRDefault="00692D24" w:rsidP="00EE7E16">
            <w:pPr>
              <w:pStyle w:val="PlainText"/>
              <w:tabs>
                <w:tab w:val="left" w:pos="873"/>
                <w:tab w:val="left" w:pos="1770"/>
              </w:tabs>
              <w:ind w:left="720"/>
              <w:rPr>
                <w:sz w:val="24"/>
                <w:szCs w:val="24"/>
              </w:rPr>
            </w:pPr>
          </w:p>
          <w:p w:rsidR="00692D24" w:rsidRPr="00EF1E73" w:rsidRDefault="00692D24" w:rsidP="00D95EE1">
            <w:pPr>
              <w:pStyle w:val="PlainText"/>
              <w:numPr>
                <w:ilvl w:val="2"/>
                <w:numId w:val="7"/>
              </w:numPr>
              <w:tabs>
                <w:tab w:val="left" w:pos="873"/>
                <w:tab w:val="left" w:pos="1770"/>
              </w:tabs>
              <w:rPr>
                <w:sz w:val="24"/>
                <w:szCs w:val="24"/>
              </w:rPr>
            </w:pPr>
            <w:r w:rsidRPr="00EF1E73">
              <w:rPr>
                <w:sz w:val="24"/>
                <w:szCs w:val="24"/>
              </w:rPr>
              <w:t xml:space="preserve">This requirement will be included in all future leases and management agreements and existing agreements will be amended include these clauses </w:t>
            </w:r>
            <w:r w:rsidR="00EE7E16">
              <w:rPr>
                <w:sz w:val="24"/>
                <w:szCs w:val="24"/>
              </w:rPr>
              <w:t>at the earliest opportunity.</w:t>
            </w:r>
          </w:p>
          <w:p w:rsidR="00692D24" w:rsidRPr="00EF1E73" w:rsidRDefault="00692D24" w:rsidP="00D95B2D">
            <w:pPr>
              <w:pStyle w:val="PlainText"/>
              <w:ind w:left="447" w:firstLine="142"/>
              <w:rPr>
                <w:rFonts w:asciiTheme="minorHAnsi" w:hAnsiTheme="minorHAnsi"/>
                <w:b/>
                <w:sz w:val="24"/>
                <w:szCs w:val="24"/>
              </w:rPr>
            </w:pPr>
          </w:p>
          <w:p w:rsidR="00692D24" w:rsidRPr="00EF1E73" w:rsidRDefault="00713F5C" w:rsidP="00D95EE1">
            <w:pPr>
              <w:pStyle w:val="PlainText"/>
              <w:numPr>
                <w:ilvl w:val="1"/>
                <w:numId w:val="7"/>
              </w:numPr>
              <w:tabs>
                <w:tab w:val="left" w:pos="589"/>
              </w:tabs>
              <w:rPr>
                <w:rFonts w:asciiTheme="minorHAnsi" w:hAnsiTheme="minorHAnsi"/>
                <w:b/>
                <w:sz w:val="24"/>
                <w:szCs w:val="24"/>
              </w:rPr>
            </w:pPr>
            <w:r>
              <w:rPr>
                <w:rFonts w:asciiTheme="minorHAnsi" w:hAnsiTheme="minorHAnsi"/>
                <w:b/>
                <w:sz w:val="24"/>
                <w:szCs w:val="24"/>
              </w:rPr>
              <w:t xml:space="preserve">      </w:t>
            </w:r>
            <w:r w:rsidR="00692D24" w:rsidRPr="00EF1E73">
              <w:rPr>
                <w:rFonts w:asciiTheme="minorHAnsi" w:hAnsiTheme="minorHAnsi"/>
                <w:b/>
                <w:sz w:val="24"/>
                <w:szCs w:val="24"/>
              </w:rPr>
              <w:t>Raising awareness</w:t>
            </w:r>
          </w:p>
          <w:p w:rsidR="00692D24" w:rsidRPr="00EF1E73" w:rsidRDefault="00692D24" w:rsidP="00371C86">
            <w:pPr>
              <w:pStyle w:val="PlainText"/>
              <w:rPr>
                <w:rFonts w:asciiTheme="minorHAnsi" w:hAnsiTheme="minorHAnsi"/>
                <w:b/>
                <w:sz w:val="24"/>
                <w:szCs w:val="24"/>
              </w:rPr>
            </w:pPr>
          </w:p>
          <w:p w:rsidR="00692D24" w:rsidRPr="00EF1E73" w:rsidRDefault="00DB68BB" w:rsidP="00D95EE1">
            <w:pPr>
              <w:pStyle w:val="PlainText"/>
              <w:numPr>
                <w:ilvl w:val="2"/>
                <w:numId w:val="7"/>
              </w:numPr>
              <w:tabs>
                <w:tab w:val="left" w:pos="873"/>
                <w:tab w:val="left" w:pos="1770"/>
              </w:tabs>
              <w:rPr>
                <w:sz w:val="24"/>
                <w:szCs w:val="24"/>
              </w:rPr>
            </w:pPr>
            <w:r w:rsidRPr="00EF1E73">
              <w:rPr>
                <w:sz w:val="24"/>
                <w:szCs w:val="24"/>
              </w:rPr>
              <w:t>VIVID</w:t>
            </w:r>
            <w:r w:rsidR="00692D24" w:rsidRPr="00EF1E73">
              <w:rPr>
                <w:sz w:val="24"/>
                <w:szCs w:val="24"/>
              </w:rPr>
              <w:t xml:space="preserve"> will raise awareness of child safeguarding with customers in partnership with appropriate agencies.</w:t>
            </w:r>
          </w:p>
          <w:p w:rsidR="00692D24" w:rsidRPr="00EF1E73" w:rsidRDefault="00692D24" w:rsidP="00371C86">
            <w:pPr>
              <w:pStyle w:val="PlainText"/>
              <w:rPr>
                <w:rFonts w:asciiTheme="minorHAnsi" w:hAnsiTheme="minorHAnsi"/>
                <w:b/>
                <w:sz w:val="24"/>
                <w:szCs w:val="24"/>
              </w:rPr>
            </w:pPr>
          </w:p>
          <w:p w:rsidR="00692D24" w:rsidRPr="00EF1E73" w:rsidRDefault="00713F5C" w:rsidP="00D95EE1">
            <w:pPr>
              <w:pStyle w:val="PlainText"/>
              <w:numPr>
                <w:ilvl w:val="1"/>
                <w:numId w:val="7"/>
              </w:numPr>
              <w:tabs>
                <w:tab w:val="left" w:pos="589"/>
              </w:tabs>
              <w:rPr>
                <w:rFonts w:asciiTheme="minorHAnsi" w:hAnsiTheme="minorHAnsi"/>
                <w:b/>
                <w:sz w:val="24"/>
                <w:szCs w:val="24"/>
              </w:rPr>
            </w:pPr>
            <w:r>
              <w:rPr>
                <w:rFonts w:asciiTheme="minorHAnsi" w:hAnsiTheme="minorHAnsi"/>
                <w:b/>
                <w:sz w:val="24"/>
                <w:szCs w:val="24"/>
              </w:rPr>
              <w:t xml:space="preserve">  </w:t>
            </w:r>
            <w:r w:rsidR="00DB68BB" w:rsidRPr="00EF1E73">
              <w:rPr>
                <w:rFonts w:asciiTheme="minorHAnsi" w:hAnsiTheme="minorHAnsi"/>
                <w:b/>
                <w:sz w:val="24"/>
                <w:szCs w:val="24"/>
              </w:rPr>
              <w:t>Perpetrat</w:t>
            </w:r>
            <w:r w:rsidR="005C71DB">
              <w:rPr>
                <w:rFonts w:asciiTheme="minorHAnsi" w:hAnsiTheme="minorHAnsi"/>
                <w:b/>
                <w:sz w:val="24"/>
                <w:szCs w:val="24"/>
              </w:rPr>
              <w:t>ors of a</w:t>
            </w:r>
            <w:r w:rsidR="00DB68BB" w:rsidRPr="00EF1E73">
              <w:rPr>
                <w:rFonts w:asciiTheme="minorHAnsi" w:hAnsiTheme="minorHAnsi"/>
                <w:b/>
                <w:sz w:val="24"/>
                <w:szCs w:val="24"/>
              </w:rPr>
              <w:t>buse</w:t>
            </w:r>
          </w:p>
          <w:p w:rsidR="00DB68BB" w:rsidRPr="00EF1E73" w:rsidRDefault="00DB68BB" w:rsidP="00371C86">
            <w:pPr>
              <w:pStyle w:val="PlainText"/>
              <w:rPr>
                <w:rFonts w:asciiTheme="minorHAnsi" w:hAnsiTheme="minorHAnsi"/>
                <w:b/>
                <w:sz w:val="24"/>
                <w:szCs w:val="24"/>
              </w:rPr>
            </w:pPr>
          </w:p>
          <w:p w:rsidR="008B1BBE" w:rsidRPr="008B1BBE" w:rsidRDefault="008B1BBE" w:rsidP="00D95EE1">
            <w:pPr>
              <w:pStyle w:val="PlainText"/>
              <w:numPr>
                <w:ilvl w:val="2"/>
                <w:numId w:val="7"/>
              </w:numPr>
              <w:tabs>
                <w:tab w:val="left" w:pos="873"/>
                <w:tab w:val="left" w:pos="1770"/>
              </w:tabs>
              <w:rPr>
                <w:sz w:val="24"/>
                <w:szCs w:val="24"/>
              </w:rPr>
            </w:pPr>
            <w:r w:rsidRPr="008B1BBE">
              <w:rPr>
                <w:sz w:val="24"/>
                <w:szCs w:val="24"/>
              </w:rPr>
              <w:t>Where allegations are substantiated, VIVID will consider legal action and sanctions against perpetrators of abuse who are tenants. Abuse and neglect will not be tolerated.</w:t>
            </w:r>
          </w:p>
          <w:p w:rsidR="008B1BBE" w:rsidRPr="008B1BBE" w:rsidRDefault="008B1BBE" w:rsidP="008B1BBE">
            <w:pPr>
              <w:pStyle w:val="PlainText"/>
              <w:tabs>
                <w:tab w:val="left" w:pos="873"/>
                <w:tab w:val="left" w:pos="1770"/>
              </w:tabs>
              <w:ind w:left="720"/>
              <w:rPr>
                <w:sz w:val="24"/>
                <w:szCs w:val="24"/>
              </w:rPr>
            </w:pPr>
          </w:p>
          <w:p w:rsidR="00DB68BB" w:rsidRPr="008B1BBE" w:rsidRDefault="008B1BBE" w:rsidP="00D95EE1">
            <w:pPr>
              <w:pStyle w:val="PlainText"/>
              <w:numPr>
                <w:ilvl w:val="2"/>
                <w:numId w:val="7"/>
              </w:numPr>
              <w:rPr>
                <w:rFonts w:asciiTheme="minorHAnsi" w:hAnsiTheme="minorHAnsi"/>
                <w:b/>
                <w:sz w:val="24"/>
                <w:szCs w:val="24"/>
              </w:rPr>
            </w:pPr>
            <w:r w:rsidRPr="008B1BBE">
              <w:rPr>
                <w:sz w:val="24"/>
                <w:szCs w:val="24"/>
              </w:rPr>
              <w:t>Where appropriate, VIVID will refer perpetrators of abuse to the relevant support agencies.</w:t>
            </w:r>
          </w:p>
          <w:p w:rsidR="008B1BBE" w:rsidRPr="00EF1E73" w:rsidRDefault="008B1BBE" w:rsidP="008B1BBE">
            <w:pPr>
              <w:pStyle w:val="PlainText"/>
              <w:rPr>
                <w:rFonts w:asciiTheme="minorHAnsi" w:hAnsiTheme="minorHAnsi"/>
                <w:b/>
                <w:sz w:val="24"/>
                <w:szCs w:val="24"/>
              </w:rPr>
            </w:pPr>
          </w:p>
        </w:tc>
      </w:tr>
      <w:tr w:rsidR="003E33E0" w:rsidTr="00960DC8">
        <w:tc>
          <w:tcPr>
            <w:tcW w:w="10491" w:type="dxa"/>
            <w:shd w:val="clear" w:color="auto" w:fill="333376"/>
          </w:tcPr>
          <w:p w:rsidR="003E33E0" w:rsidRPr="00BF5FD6" w:rsidRDefault="003E33E0" w:rsidP="003E33E0">
            <w:pPr>
              <w:pStyle w:val="PlainText"/>
              <w:numPr>
                <w:ilvl w:val="0"/>
                <w:numId w:val="1"/>
              </w:numPr>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lastRenderedPageBreak/>
              <w:t>Statutory requirements</w:t>
            </w:r>
          </w:p>
        </w:tc>
      </w:tr>
      <w:tr w:rsidR="003E33E0" w:rsidTr="00960DC8">
        <w:trPr>
          <w:trHeight w:val="70"/>
        </w:trPr>
        <w:tc>
          <w:tcPr>
            <w:tcW w:w="10491" w:type="dxa"/>
          </w:tcPr>
          <w:p w:rsidR="00DB68BB" w:rsidRDefault="00E36D81" w:rsidP="00E36D81">
            <w:pPr>
              <w:pStyle w:val="PlainText"/>
              <w:tabs>
                <w:tab w:val="left" w:pos="731"/>
              </w:tabs>
              <w:ind w:left="731" w:hanging="709"/>
              <w:rPr>
                <w:sz w:val="24"/>
                <w:szCs w:val="24"/>
              </w:rPr>
            </w:pPr>
            <w:r>
              <w:rPr>
                <w:sz w:val="24"/>
                <w:szCs w:val="24"/>
              </w:rPr>
              <w:t xml:space="preserve">5.1       </w:t>
            </w:r>
            <w:r w:rsidRPr="00E36D81">
              <w:rPr>
                <w:sz w:val="24"/>
                <w:szCs w:val="24"/>
              </w:rPr>
              <w:t>VIVID recognise the vast amount of legislation regarding the safeguarding of children and VIVID will continue to monitor relevant legal guidance, and the list below reflects the existing legal framework:</w:t>
            </w:r>
            <w:r w:rsidR="00DB68BB" w:rsidRPr="00D95B2D">
              <w:rPr>
                <w:sz w:val="24"/>
                <w:szCs w:val="24"/>
              </w:rPr>
              <w:t xml:space="preserve"> </w:t>
            </w:r>
          </w:p>
          <w:p w:rsidR="00D95B2D" w:rsidRPr="00D95B2D" w:rsidRDefault="00D95B2D" w:rsidP="00D95B2D">
            <w:pPr>
              <w:pStyle w:val="PlainText"/>
              <w:ind w:left="589"/>
              <w:rPr>
                <w:sz w:val="24"/>
                <w:szCs w:val="24"/>
              </w:rPr>
            </w:pP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 xml:space="preserve">Working together to Safeguard Children 2015 </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 xml:space="preserve">Children Act 2004 Child Safeguarding </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 xml:space="preserve">Children Act 1989 </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 xml:space="preserve">Education Act 2002 </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 xml:space="preserve">The Human Rights Act 1998 </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The Modern Slavery Act 2015</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 xml:space="preserve">Disclosure and Barring Service </w:t>
            </w:r>
          </w:p>
          <w:p w:rsid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Family Law Act 1996</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lastRenderedPageBreak/>
              <w:t xml:space="preserve">Sexual offences Act 2003 </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 xml:space="preserve">Female Genital Mutilation Act  </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Licensing Act 2003</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Homelessness Act 2002</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 xml:space="preserve">Data Protection Act 1998 </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 xml:space="preserve">General Data Protection Regulation 2016 </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Anti-Social Behaviour, Crime and Policing Act 2014</w:t>
            </w:r>
          </w:p>
          <w:p w:rsidR="004D7EF7" w:rsidRPr="00E1078E" w:rsidRDefault="004D7EF7" w:rsidP="00E1078E">
            <w:pPr>
              <w:pStyle w:val="PlainText"/>
              <w:rPr>
                <w:rFonts w:asciiTheme="minorHAnsi" w:hAnsiTheme="minorHAnsi"/>
                <w:sz w:val="24"/>
                <w:szCs w:val="24"/>
              </w:rPr>
            </w:pPr>
          </w:p>
        </w:tc>
      </w:tr>
      <w:tr w:rsidR="003E33E0" w:rsidTr="00960DC8">
        <w:trPr>
          <w:trHeight w:val="70"/>
        </w:trPr>
        <w:tc>
          <w:tcPr>
            <w:tcW w:w="10491" w:type="dxa"/>
            <w:shd w:val="clear" w:color="auto" w:fill="333376"/>
          </w:tcPr>
          <w:p w:rsidR="003E33E0" w:rsidRPr="00BF5FD6" w:rsidRDefault="003E33E0" w:rsidP="003E33E0">
            <w:pPr>
              <w:pStyle w:val="PlainText"/>
              <w:numPr>
                <w:ilvl w:val="0"/>
                <w:numId w:val="1"/>
              </w:numPr>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lastRenderedPageBreak/>
              <w:t>Related policies</w:t>
            </w:r>
          </w:p>
        </w:tc>
      </w:tr>
      <w:tr w:rsidR="003E33E0" w:rsidTr="00960DC8">
        <w:tc>
          <w:tcPr>
            <w:tcW w:w="10491" w:type="dxa"/>
          </w:tcPr>
          <w:p w:rsidR="00E1078E" w:rsidRDefault="00E1078E" w:rsidP="00E1078E">
            <w:pPr>
              <w:pStyle w:val="PlainText"/>
              <w:tabs>
                <w:tab w:val="left" w:pos="731"/>
              </w:tabs>
              <w:ind w:left="731" w:hanging="709"/>
            </w:pPr>
            <w:r w:rsidRPr="00E1078E">
              <w:rPr>
                <w:sz w:val="24"/>
                <w:szCs w:val="24"/>
              </w:rPr>
              <w:t xml:space="preserve">6.1       The following policies and procedures are related to this policy: </w:t>
            </w:r>
          </w:p>
          <w:p w:rsidR="00DB68BB" w:rsidRPr="00D95B2D" w:rsidRDefault="00DB68BB" w:rsidP="003E33E0">
            <w:pPr>
              <w:pStyle w:val="PlainText"/>
              <w:rPr>
                <w:sz w:val="24"/>
                <w:szCs w:val="24"/>
              </w:rPr>
            </w:pPr>
          </w:p>
          <w:p w:rsidR="00DB68BB" w:rsidRPr="00FA3BDC" w:rsidRDefault="00DB68BB" w:rsidP="00D95EE1">
            <w:pPr>
              <w:pStyle w:val="PlainText"/>
              <w:numPr>
                <w:ilvl w:val="0"/>
                <w:numId w:val="4"/>
              </w:numPr>
              <w:ind w:left="1156" w:hanging="425"/>
              <w:rPr>
                <w:rFonts w:asciiTheme="minorHAnsi" w:hAnsiTheme="minorHAnsi"/>
                <w:sz w:val="24"/>
                <w:szCs w:val="24"/>
              </w:rPr>
            </w:pPr>
            <w:r w:rsidRPr="00FA3BDC">
              <w:rPr>
                <w:rFonts w:asciiTheme="minorHAnsi" w:hAnsiTheme="minorHAnsi"/>
                <w:sz w:val="24"/>
                <w:szCs w:val="24"/>
              </w:rPr>
              <w:t xml:space="preserve">Child safeguarding procedure </w:t>
            </w:r>
          </w:p>
          <w:p w:rsidR="00DB68BB" w:rsidRPr="00FA3BDC" w:rsidRDefault="00DB68BB" w:rsidP="00D95EE1">
            <w:pPr>
              <w:pStyle w:val="PlainText"/>
              <w:numPr>
                <w:ilvl w:val="0"/>
                <w:numId w:val="4"/>
              </w:numPr>
              <w:ind w:left="1156" w:hanging="425"/>
              <w:rPr>
                <w:rFonts w:asciiTheme="minorHAnsi" w:hAnsiTheme="minorHAnsi"/>
                <w:sz w:val="24"/>
                <w:szCs w:val="24"/>
              </w:rPr>
            </w:pPr>
            <w:r w:rsidRPr="00FA3BDC">
              <w:rPr>
                <w:rFonts w:asciiTheme="minorHAnsi" w:hAnsiTheme="minorHAnsi"/>
                <w:sz w:val="24"/>
                <w:szCs w:val="24"/>
              </w:rPr>
              <w:t xml:space="preserve">Adult safeguarding policy </w:t>
            </w:r>
          </w:p>
          <w:p w:rsidR="00DB68BB" w:rsidRPr="00FA3BDC" w:rsidRDefault="00DB68BB" w:rsidP="00D95EE1">
            <w:pPr>
              <w:pStyle w:val="PlainText"/>
              <w:numPr>
                <w:ilvl w:val="0"/>
                <w:numId w:val="4"/>
              </w:numPr>
              <w:ind w:left="1156" w:hanging="425"/>
              <w:rPr>
                <w:rFonts w:asciiTheme="minorHAnsi" w:hAnsiTheme="minorHAnsi"/>
                <w:sz w:val="24"/>
                <w:szCs w:val="24"/>
              </w:rPr>
            </w:pPr>
            <w:r w:rsidRPr="00FA3BDC">
              <w:rPr>
                <w:rFonts w:asciiTheme="minorHAnsi" w:hAnsiTheme="minorHAnsi"/>
                <w:sz w:val="24"/>
                <w:szCs w:val="24"/>
              </w:rPr>
              <w:t xml:space="preserve">Antisocial behaviour policy </w:t>
            </w:r>
          </w:p>
          <w:p w:rsidR="00DB68BB" w:rsidRPr="00FA3BDC" w:rsidRDefault="00DB68BB" w:rsidP="00D95EE1">
            <w:pPr>
              <w:pStyle w:val="PlainText"/>
              <w:numPr>
                <w:ilvl w:val="0"/>
                <w:numId w:val="4"/>
              </w:numPr>
              <w:ind w:left="1156" w:hanging="425"/>
              <w:rPr>
                <w:rFonts w:asciiTheme="minorHAnsi" w:hAnsiTheme="minorHAnsi"/>
                <w:sz w:val="24"/>
                <w:szCs w:val="24"/>
              </w:rPr>
            </w:pPr>
            <w:r w:rsidRPr="00FA3BDC">
              <w:rPr>
                <w:rFonts w:asciiTheme="minorHAnsi" w:hAnsiTheme="minorHAnsi"/>
                <w:sz w:val="24"/>
                <w:szCs w:val="24"/>
              </w:rPr>
              <w:t>Arrears prevention and management policy</w:t>
            </w:r>
          </w:p>
          <w:p w:rsidR="00DB68BB" w:rsidRPr="00FA3BDC" w:rsidRDefault="00DB68BB" w:rsidP="00D95EE1">
            <w:pPr>
              <w:pStyle w:val="PlainText"/>
              <w:numPr>
                <w:ilvl w:val="0"/>
                <w:numId w:val="4"/>
              </w:numPr>
              <w:ind w:left="1156" w:hanging="425"/>
              <w:rPr>
                <w:rFonts w:asciiTheme="minorHAnsi" w:hAnsiTheme="minorHAnsi"/>
                <w:sz w:val="24"/>
                <w:szCs w:val="24"/>
              </w:rPr>
            </w:pPr>
            <w:r w:rsidRPr="00FA3BDC">
              <w:rPr>
                <w:rFonts w:asciiTheme="minorHAnsi" w:hAnsiTheme="minorHAnsi"/>
                <w:sz w:val="24"/>
                <w:szCs w:val="24"/>
              </w:rPr>
              <w:t xml:space="preserve">Domestic abuse policy </w:t>
            </w:r>
          </w:p>
          <w:p w:rsidR="00DB68BB" w:rsidRPr="00FA3BDC" w:rsidRDefault="00DB68BB" w:rsidP="00D95EE1">
            <w:pPr>
              <w:pStyle w:val="PlainText"/>
              <w:numPr>
                <w:ilvl w:val="0"/>
                <w:numId w:val="4"/>
              </w:numPr>
              <w:ind w:left="1156" w:hanging="425"/>
              <w:rPr>
                <w:rFonts w:asciiTheme="minorHAnsi" w:hAnsiTheme="minorHAnsi"/>
                <w:sz w:val="24"/>
                <w:szCs w:val="24"/>
              </w:rPr>
            </w:pPr>
            <w:r w:rsidRPr="00FA3BDC">
              <w:rPr>
                <w:rFonts w:asciiTheme="minorHAnsi" w:hAnsiTheme="minorHAnsi"/>
                <w:sz w:val="24"/>
                <w:szCs w:val="24"/>
              </w:rPr>
              <w:t xml:space="preserve">Allocations policy </w:t>
            </w:r>
          </w:p>
          <w:p w:rsidR="00DB68BB" w:rsidRPr="00FA3BDC" w:rsidRDefault="00DB68BB" w:rsidP="00D95EE1">
            <w:pPr>
              <w:pStyle w:val="PlainText"/>
              <w:numPr>
                <w:ilvl w:val="0"/>
                <w:numId w:val="4"/>
              </w:numPr>
              <w:ind w:left="1156" w:hanging="425"/>
              <w:rPr>
                <w:rFonts w:asciiTheme="minorHAnsi" w:hAnsiTheme="minorHAnsi"/>
                <w:sz w:val="24"/>
                <w:szCs w:val="24"/>
              </w:rPr>
            </w:pPr>
            <w:r w:rsidRPr="00FA3BDC">
              <w:rPr>
                <w:rFonts w:asciiTheme="minorHAnsi" w:hAnsiTheme="minorHAnsi"/>
                <w:sz w:val="24"/>
                <w:szCs w:val="24"/>
              </w:rPr>
              <w:t xml:space="preserve">Data protection policy </w:t>
            </w:r>
          </w:p>
          <w:p w:rsidR="00DB68BB" w:rsidRPr="00FA3BDC" w:rsidRDefault="00DB68BB" w:rsidP="00D95EE1">
            <w:pPr>
              <w:pStyle w:val="PlainText"/>
              <w:numPr>
                <w:ilvl w:val="0"/>
                <w:numId w:val="4"/>
              </w:numPr>
              <w:ind w:left="1156" w:hanging="425"/>
              <w:rPr>
                <w:rFonts w:asciiTheme="minorHAnsi" w:hAnsiTheme="minorHAnsi"/>
                <w:sz w:val="24"/>
                <w:szCs w:val="24"/>
              </w:rPr>
            </w:pPr>
            <w:r w:rsidRPr="00FA3BDC">
              <w:rPr>
                <w:rFonts w:asciiTheme="minorHAnsi" w:hAnsiTheme="minorHAnsi"/>
                <w:sz w:val="24"/>
                <w:szCs w:val="24"/>
              </w:rPr>
              <w:t xml:space="preserve">Recruitment policy and procedures </w:t>
            </w:r>
          </w:p>
          <w:p w:rsidR="00DB68BB" w:rsidRPr="00FA3BDC" w:rsidRDefault="00DB68BB" w:rsidP="00D95EE1">
            <w:pPr>
              <w:pStyle w:val="PlainText"/>
              <w:numPr>
                <w:ilvl w:val="0"/>
                <w:numId w:val="4"/>
              </w:numPr>
              <w:ind w:left="1156" w:hanging="425"/>
              <w:rPr>
                <w:rFonts w:asciiTheme="minorHAnsi" w:hAnsiTheme="minorHAnsi"/>
                <w:sz w:val="24"/>
                <w:szCs w:val="24"/>
              </w:rPr>
            </w:pPr>
            <w:r w:rsidRPr="00FA3BDC">
              <w:rPr>
                <w:rFonts w:asciiTheme="minorHAnsi" w:hAnsiTheme="minorHAnsi"/>
                <w:sz w:val="24"/>
                <w:szCs w:val="24"/>
              </w:rPr>
              <w:t xml:space="preserve">Whistleblowing policy </w:t>
            </w:r>
          </w:p>
          <w:p w:rsidR="00DB68BB" w:rsidRPr="00FA3BDC" w:rsidRDefault="00DB68BB" w:rsidP="00D95EE1">
            <w:pPr>
              <w:pStyle w:val="PlainText"/>
              <w:numPr>
                <w:ilvl w:val="0"/>
                <w:numId w:val="4"/>
              </w:numPr>
              <w:ind w:left="1156" w:hanging="425"/>
              <w:rPr>
                <w:rFonts w:asciiTheme="minorHAnsi" w:hAnsiTheme="minorHAnsi"/>
                <w:sz w:val="24"/>
                <w:szCs w:val="24"/>
              </w:rPr>
            </w:pPr>
            <w:r w:rsidRPr="00FA3BDC">
              <w:rPr>
                <w:rFonts w:asciiTheme="minorHAnsi" w:hAnsiTheme="minorHAnsi"/>
                <w:sz w:val="24"/>
                <w:szCs w:val="24"/>
              </w:rPr>
              <w:t xml:space="preserve">Staff code of conduct </w:t>
            </w:r>
          </w:p>
          <w:p w:rsidR="00DB68BB" w:rsidRPr="00FA3BDC" w:rsidRDefault="00DB68BB" w:rsidP="00D95EE1">
            <w:pPr>
              <w:pStyle w:val="PlainText"/>
              <w:numPr>
                <w:ilvl w:val="0"/>
                <w:numId w:val="4"/>
              </w:numPr>
              <w:ind w:left="1156" w:hanging="425"/>
              <w:rPr>
                <w:rFonts w:asciiTheme="minorHAnsi" w:hAnsiTheme="minorHAnsi"/>
                <w:sz w:val="24"/>
                <w:szCs w:val="24"/>
              </w:rPr>
            </w:pPr>
            <w:r w:rsidRPr="00FA3BDC">
              <w:rPr>
                <w:rFonts w:asciiTheme="minorHAnsi" w:hAnsiTheme="minorHAnsi"/>
                <w:sz w:val="24"/>
                <w:szCs w:val="24"/>
              </w:rPr>
              <w:t xml:space="preserve">Procurement policies and procedures </w:t>
            </w:r>
          </w:p>
          <w:p w:rsidR="003E33E0" w:rsidRPr="00FA3BDC" w:rsidRDefault="00DB68BB" w:rsidP="00D95EE1">
            <w:pPr>
              <w:pStyle w:val="PlainText"/>
              <w:numPr>
                <w:ilvl w:val="0"/>
                <w:numId w:val="4"/>
              </w:numPr>
              <w:ind w:left="1156" w:hanging="425"/>
              <w:rPr>
                <w:rFonts w:asciiTheme="minorHAnsi" w:hAnsiTheme="minorHAnsi"/>
                <w:sz w:val="24"/>
                <w:szCs w:val="24"/>
              </w:rPr>
            </w:pPr>
            <w:r w:rsidRPr="00FA3BDC">
              <w:rPr>
                <w:rFonts w:asciiTheme="minorHAnsi" w:hAnsiTheme="minorHAnsi"/>
                <w:sz w:val="24"/>
                <w:szCs w:val="24"/>
              </w:rPr>
              <w:t>Disciplinary policy and procedures</w:t>
            </w:r>
          </w:p>
          <w:p w:rsidR="003E33E0" w:rsidRPr="00D95B2D" w:rsidRDefault="003E33E0" w:rsidP="002143F2">
            <w:pPr>
              <w:pStyle w:val="PlainText"/>
              <w:rPr>
                <w:rFonts w:asciiTheme="minorHAnsi" w:hAnsiTheme="minorHAnsi"/>
                <w:sz w:val="24"/>
                <w:szCs w:val="24"/>
              </w:rPr>
            </w:pPr>
          </w:p>
        </w:tc>
      </w:tr>
      <w:tr w:rsidR="003E33E0" w:rsidTr="00960DC8">
        <w:tc>
          <w:tcPr>
            <w:tcW w:w="10491" w:type="dxa"/>
            <w:shd w:val="clear" w:color="auto" w:fill="333376"/>
          </w:tcPr>
          <w:p w:rsidR="003E33E0" w:rsidRPr="00BF5FD6" w:rsidRDefault="00D603BB" w:rsidP="003E33E0">
            <w:pPr>
              <w:pStyle w:val="PlainText"/>
              <w:numPr>
                <w:ilvl w:val="0"/>
                <w:numId w:val="1"/>
              </w:numPr>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Monitor and review process</w:t>
            </w:r>
          </w:p>
        </w:tc>
      </w:tr>
      <w:tr w:rsidR="003E33E0" w:rsidTr="00960DC8">
        <w:tc>
          <w:tcPr>
            <w:tcW w:w="10491" w:type="dxa"/>
          </w:tcPr>
          <w:p w:rsidR="00DB68BB" w:rsidRPr="009C4D8C" w:rsidRDefault="00DB68BB" w:rsidP="00FA3BDC">
            <w:pPr>
              <w:pStyle w:val="PlainText"/>
              <w:rPr>
                <w:sz w:val="24"/>
                <w:szCs w:val="24"/>
              </w:rPr>
            </w:pPr>
            <w:r w:rsidRPr="009C4D8C">
              <w:rPr>
                <w:sz w:val="24"/>
                <w:szCs w:val="24"/>
              </w:rPr>
              <w:t xml:space="preserve">This success of this policy will be monitored in the following ways: </w:t>
            </w:r>
          </w:p>
          <w:p w:rsidR="00DB68BB" w:rsidRPr="009C4D8C" w:rsidRDefault="00DB68BB" w:rsidP="00D603BB">
            <w:pPr>
              <w:pStyle w:val="PlainText"/>
              <w:rPr>
                <w:sz w:val="24"/>
                <w:szCs w:val="24"/>
              </w:rPr>
            </w:pP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Review of cases on a quarterly basis by VIVID’s safeguarding group</w:t>
            </w:r>
            <w:r>
              <w:rPr>
                <w:rFonts w:asciiTheme="minorHAnsi" w:hAnsiTheme="minorHAnsi"/>
                <w:sz w:val="24"/>
                <w:szCs w:val="24"/>
              </w:rPr>
              <w:t>;</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Reporting to the Executive Leadership team and Audit and Risk Committee</w:t>
            </w:r>
            <w:r>
              <w:rPr>
                <w:rFonts w:asciiTheme="minorHAnsi" w:hAnsiTheme="minorHAnsi"/>
                <w:sz w:val="24"/>
                <w:szCs w:val="24"/>
              </w:rPr>
              <w:t>;</w:t>
            </w:r>
          </w:p>
          <w:p w:rsidR="00E1078E" w:rsidRPr="00E1078E"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Annual reporting to Board</w:t>
            </w:r>
            <w:r>
              <w:rPr>
                <w:rFonts w:asciiTheme="minorHAnsi" w:hAnsiTheme="minorHAnsi"/>
                <w:sz w:val="24"/>
                <w:szCs w:val="24"/>
              </w:rPr>
              <w:t>;</w:t>
            </w:r>
          </w:p>
          <w:p w:rsidR="00E1078E" w:rsidRPr="00FA3BDC" w:rsidRDefault="00E1078E" w:rsidP="00D95EE1">
            <w:pPr>
              <w:pStyle w:val="PlainText"/>
              <w:numPr>
                <w:ilvl w:val="0"/>
                <w:numId w:val="4"/>
              </w:numPr>
              <w:ind w:left="1156" w:hanging="425"/>
              <w:rPr>
                <w:rFonts w:asciiTheme="minorHAnsi" w:hAnsiTheme="minorHAnsi"/>
                <w:sz w:val="24"/>
                <w:szCs w:val="24"/>
              </w:rPr>
            </w:pPr>
            <w:r w:rsidRPr="00E1078E">
              <w:rPr>
                <w:rFonts w:asciiTheme="minorHAnsi" w:hAnsiTheme="minorHAnsi"/>
                <w:sz w:val="24"/>
                <w:szCs w:val="24"/>
              </w:rPr>
              <w:t>Outcomes and recommendations following Serious Case Reviews.</w:t>
            </w:r>
          </w:p>
          <w:p w:rsidR="003E33E0" w:rsidRPr="009C4D8C" w:rsidRDefault="003E33E0" w:rsidP="002143F2">
            <w:pPr>
              <w:pStyle w:val="PlainText"/>
              <w:rPr>
                <w:rFonts w:asciiTheme="minorHAnsi" w:hAnsiTheme="minorHAnsi"/>
                <w:sz w:val="24"/>
                <w:szCs w:val="24"/>
              </w:rPr>
            </w:pPr>
          </w:p>
        </w:tc>
      </w:tr>
    </w:tbl>
    <w:p w:rsidR="003B4F98" w:rsidRDefault="003B4F98" w:rsidP="00D603BB">
      <w:pPr>
        <w:pStyle w:val="PlainText"/>
        <w:rPr>
          <w:rFonts w:ascii="Century Gothic" w:hAnsi="Century Gothic"/>
          <w:sz w:val="24"/>
          <w:szCs w:val="24"/>
        </w:rPr>
      </w:pPr>
    </w:p>
    <w:tbl>
      <w:tblPr>
        <w:tblStyle w:val="TableGrid"/>
        <w:tblW w:w="0" w:type="auto"/>
        <w:tblLook w:val="04A0" w:firstRow="1" w:lastRow="0" w:firstColumn="1" w:lastColumn="0" w:noHBand="0" w:noVBand="1"/>
      </w:tblPr>
      <w:tblGrid>
        <w:gridCol w:w="2426"/>
        <w:gridCol w:w="2422"/>
        <w:gridCol w:w="2447"/>
        <w:gridCol w:w="2425"/>
      </w:tblGrid>
      <w:tr w:rsidR="0073795C" w:rsidRPr="0022298C" w:rsidTr="00BF5FD6">
        <w:tc>
          <w:tcPr>
            <w:tcW w:w="2570" w:type="dxa"/>
            <w:shd w:val="clear" w:color="auto" w:fill="98277C"/>
          </w:tcPr>
          <w:p w:rsidR="003B4F98" w:rsidRPr="00BF5FD6" w:rsidRDefault="003B4F98" w:rsidP="00422796">
            <w:pPr>
              <w:pStyle w:val="PlainText"/>
              <w:ind w:left="142"/>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Author</w:t>
            </w:r>
          </w:p>
        </w:tc>
        <w:tc>
          <w:tcPr>
            <w:tcW w:w="2570" w:type="dxa"/>
            <w:shd w:val="clear" w:color="auto" w:fill="98277C"/>
          </w:tcPr>
          <w:p w:rsidR="003B4F98" w:rsidRPr="00BF5FD6" w:rsidRDefault="003B4F98" w:rsidP="00422796">
            <w:pPr>
              <w:pStyle w:val="PlainText"/>
              <w:ind w:left="124"/>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Owner</w:t>
            </w:r>
          </w:p>
        </w:tc>
        <w:tc>
          <w:tcPr>
            <w:tcW w:w="2570" w:type="dxa"/>
            <w:shd w:val="clear" w:color="auto" w:fill="98277C"/>
          </w:tcPr>
          <w:p w:rsidR="003B4F98" w:rsidRPr="00BF5FD6" w:rsidRDefault="003B4F98" w:rsidP="00422796">
            <w:pPr>
              <w:pStyle w:val="PlainText"/>
              <w:ind w:left="105"/>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Date approved</w:t>
            </w:r>
          </w:p>
        </w:tc>
        <w:tc>
          <w:tcPr>
            <w:tcW w:w="2571" w:type="dxa"/>
            <w:shd w:val="clear" w:color="auto" w:fill="98277C"/>
          </w:tcPr>
          <w:p w:rsidR="003B4F98" w:rsidRPr="00BF5FD6" w:rsidRDefault="003B4F98" w:rsidP="00422796">
            <w:pPr>
              <w:pStyle w:val="PlainText"/>
              <w:ind w:left="87"/>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Review date</w:t>
            </w:r>
          </w:p>
        </w:tc>
      </w:tr>
      <w:tr w:rsidR="0073795C" w:rsidTr="00422796">
        <w:tc>
          <w:tcPr>
            <w:tcW w:w="2570" w:type="dxa"/>
          </w:tcPr>
          <w:p w:rsidR="003B4F98" w:rsidRPr="0015387C" w:rsidRDefault="0073795C" w:rsidP="0073795C">
            <w:pPr>
              <w:pStyle w:val="PlainText"/>
              <w:rPr>
                <w:rFonts w:asciiTheme="minorHAnsi" w:hAnsiTheme="minorHAnsi"/>
                <w:sz w:val="24"/>
                <w:szCs w:val="24"/>
              </w:rPr>
            </w:pPr>
            <w:r>
              <w:rPr>
                <w:rFonts w:asciiTheme="minorHAnsi" w:hAnsiTheme="minorHAnsi"/>
                <w:sz w:val="24"/>
                <w:szCs w:val="24"/>
              </w:rPr>
              <w:t>Sarah Smith</w:t>
            </w:r>
          </w:p>
        </w:tc>
        <w:tc>
          <w:tcPr>
            <w:tcW w:w="2570" w:type="dxa"/>
          </w:tcPr>
          <w:p w:rsidR="003B4F98" w:rsidRPr="0015387C" w:rsidRDefault="00E1078E" w:rsidP="00422796">
            <w:pPr>
              <w:pStyle w:val="PlainText"/>
              <w:ind w:left="124"/>
              <w:rPr>
                <w:rFonts w:asciiTheme="minorHAnsi" w:hAnsiTheme="minorHAnsi"/>
                <w:sz w:val="24"/>
                <w:szCs w:val="24"/>
              </w:rPr>
            </w:pPr>
            <w:r>
              <w:rPr>
                <w:rFonts w:asciiTheme="minorHAnsi" w:hAnsiTheme="minorHAnsi"/>
                <w:sz w:val="24"/>
                <w:szCs w:val="24"/>
              </w:rPr>
              <w:t>Derek Streek</w:t>
            </w:r>
          </w:p>
        </w:tc>
        <w:tc>
          <w:tcPr>
            <w:tcW w:w="2570" w:type="dxa"/>
          </w:tcPr>
          <w:p w:rsidR="003B4F98" w:rsidRPr="0015387C" w:rsidRDefault="00960DC8" w:rsidP="00422796">
            <w:pPr>
              <w:pStyle w:val="PlainText"/>
              <w:ind w:left="105"/>
              <w:rPr>
                <w:rFonts w:asciiTheme="minorHAnsi" w:hAnsiTheme="minorHAnsi"/>
                <w:sz w:val="24"/>
                <w:szCs w:val="24"/>
              </w:rPr>
            </w:pPr>
            <w:r>
              <w:rPr>
                <w:rFonts w:asciiTheme="minorHAnsi" w:hAnsiTheme="minorHAnsi"/>
                <w:sz w:val="24"/>
                <w:szCs w:val="24"/>
              </w:rPr>
              <w:t>June 2019</w:t>
            </w:r>
          </w:p>
        </w:tc>
        <w:tc>
          <w:tcPr>
            <w:tcW w:w="2571" w:type="dxa"/>
          </w:tcPr>
          <w:p w:rsidR="003B4F98" w:rsidRPr="0015387C" w:rsidRDefault="00960DC8" w:rsidP="00422796">
            <w:pPr>
              <w:pStyle w:val="PlainText"/>
              <w:ind w:left="87"/>
              <w:rPr>
                <w:rFonts w:asciiTheme="minorHAnsi" w:hAnsiTheme="minorHAnsi"/>
                <w:sz w:val="24"/>
                <w:szCs w:val="24"/>
              </w:rPr>
            </w:pPr>
            <w:r>
              <w:rPr>
                <w:rFonts w:asciiTheme="minorHAnsi" w:hAnsiTheme="minorHAnsi"/>
                <w:sz w:val="24"/>
                <w:szCs w:val="24"/>
              </w:rPr>
              <w:t>June 2020</w:t>
            </w:r>
          </w:p>
        </w:tc>
      </w:tr>
    </w:tbl>
    <w:p w:rsidR="003B4F98" w:rsidRDefault="003B4F98" w:rsidP="001D0495">
      <w:pPr>
        <w:pStyle w:val="PlainText"/>
        <w:rPr>
          <w:rFonts w:ascii="Century Gothic" w:hAnsi="Century Gothic"/>
          <w:sz w:val="24"/>
          <w:szCs w:val="24"/>
        </w:rPr>
      </w:pPr>
      <w:bookmarkStart w:id="0" w:name="_GoBack"/>
      <w:bookmarkEnd w:id="0"/>
    </w:p>
    <w:sectPr w:rsidR="003B4F98" w:rsidSect="001B41CA">
      <w:footerReference w:type="default" r:id="rId8"/>
      <w:headerReference w:type="first" r:id="rId9"/>
      <w:footerReference w:type="first" r:id="rId10"/>
      <w:pgSz w:w="11907" w:h="16839" w:code="9"/>
      <w:pgMar w:top="685" w:right="1043" w:bottom="1440" w:left="1134"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0D8" w:rsidRDefault="00CD60D8" w:rsidP="00157414">
      <w:r>
        <w:separator/>
      </w:r>
    </w:p>
  </w:endnote>
  <w:endnote w:type="continuationSeparator" w:id="0">
    <w:p w:rsidR="00CD60D8" w:rsidRDefault="00CD60D8" w:rsidP="0015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45 Light">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12" w:rsidRPr="00462007" w:rsidRDefault="00D06612" w:rsidP="00D06612">
    <w:pPr>
      <w:tabs>
        <w:tab w:val="center" w:pos="4513"/>
        <w:tab w:val="right" w:pos="9026"/>
      </w:tabs>
      <w:jc w:val="center"/>
      <w:rPr>
        <w:rFonts w:asciiTheme="minorHAnsi" w:hAnsiTheme="minorHAnsi" w:cstheme="minorHAnsi"/>
        <w:b/>
        <w:color w:val="7F7F7F" w:themeColor="text1" w:themeTint="80"/>
        <w:sz w:val="20"/>
      </w:rPr>
    </w:pPr>
    <w:r w:rsidRPr="00462007">
      <w:rPr>
        <w:rFonts w:asciiTheme="minorHAnsi" w:hAnsiTheme="minorHAnsi" w:cstheme="minorHAnsi"/>
        <w:b/>
        <w:color w:val="7F7F7F" w:themeColor="text1" w:themeTint="80"/>
        <w:sz w:val="20"/>
      </w:rPr>
      <w:t>DOCUMENT UNCONTROLLED WHEN PRINTED OR DOWNLOADED</w:t>
    </w:r>
  </w:p>
  <w:p w:rsidR="00D06612" w:rsidRPr="00462007" w:rsidRDefault="00D06612" w:rsidP="00D06612">
    <w:pPr>
      <w:tabs>
        <w:tab w:val="center" w:pos="4513"/>
        <w:tab w:val="right" w:pos="9026"/>
      </w:tabs>
      <w:jc w:val="center"/>
      <w:rPr>
        <w:rFonts w:asciiTheme="minorHAnsi" w:hAnsiTheme="minorHAnsi" w:cstheme="minorHAnsi"/>
        <w:color w:val="7F7F7F" w:themeColor="text1" w:themeTint="80"/>
        <w:sz w:val="20"/>
      </w:rPr>
    </w:pPr>
    <w:r w:rsidRPr="00462007">
      <w:rPr>
        <w:rFonts w:asciiTheme="minorHAnsi" w:hAnsiTheme="minorHAnsi" w:cstheme="minorHAnsi"/>
        <w:color w:val="7F7F7F" w:themeColor="text1" w:themeTint="80"/>
        <w:sz w:val="20"/>
      </w:rPr>
      <w:t>Unpublished work copyright VIVID.  All rights reserved</w:t>
    </w:r>
  </w:p>
  <w:p w:rsidR="00D06612" w:rsidRPr="00462007" w:rsidRDefault="00D06612" w:rsidP="00D06612">
    <w:pPr>
      <w:tabs>
        <w:tab w:val="center" w:pos="4513"/>
        <w:tab w:val="right" w:pos="9026"/>
      </w:tabs>
      <w:rPr>
        <w:rFonts w:asciiTheme="minorHAnsi" w:hAnsiTheme="minorHAnsi" w:cstheme="minorHAnsi"/>
        <w:color w:val="7F7F7F" w:themeColor="text1" w:themeTint="80"/>
        <w:sz w:val="20"/>
      </w:rPr>
    </w:pPr>
    <w:r>
      <w:rPr>
        <w:rFonts w:asciiTheme="minorHAnsi" w:hAnsiTheme="minorHAnsi" w:cstheme="minorHAnsi"/>
        <w:color w:val="7F7F7F" w:themeColor="text1" w:themeTint="80"/>
        <w:sz w:val="20"/>
      </w:rPr>
      <w:tab/>
      <w:t xml:space="preserve">               Safeguarding</w:t>
    </w:r>
    <w:r w:rsidR="00960DC8">
      <w:rPr>
        <w:rFonts w:asciiTheme="minorHAnsi" w:hAnsiTheme="minorHAnsi" w:cstheme="minorHAnsi"/>
        <w:color w:val="7F7F7F" w:themeColor="text1" w:themeTint="80"/>
        <w:sz w:val="20"/>
      </w:rPr>
      <w:t xml:space="preserve"> </w:t>
    </w:r>
    <w:r>
      <w:rPr>
        <w:rFonts w:asciiTheme="minorHAnsi" w:hAnsiTheme="minorHAnsi" w:cstheme="minorHAnsi"/>
        <w:color w:val="7F7F7F" w:themeColor="text1" w:themeTint="80"/>
        <w:sz w:val="20"/>
      </w:rPr>
      <w:t>Children</w:t>
    </w:r>
    <w:r w:rsidR="00960DC8">
      <w:rPr>
        <w:rFonts w:asciiTheme="minorHAnsi" w:hAnsiTheme="minorHAnsi" w:cstheme="minorHAnsi"/>
        <w:color w:val="7F7F7F" w:themeColor="text1" w:themeTint="80"/>
        <w:sz w:val="20"/>
      </w:rPr>
      <w:t xml:space="preserve"> </w:t>
    </w:r>
    <w:r>
      <w:rPr>
        <w:rFonts w:asciiTheme="minorHAnsi" w:hAnsiTheme="minorHAnsi" w:cstheme="minorHAnsi"/>
        <w:color w:val="7F7F7F" w:themeColor="text1" w:themeTint="80"/>
        <w:sz w:val="20"/>
      </w:rPr>
      <w:t>Policy</w:t>
    </w:r>
    <w:r w:rsidR="00960DC8">
      <w:rPr>
        <w:rFonts w:asciiTheme="minorHAnsi" w:hAnsiTheme="minorHAnsi" w:cstheme="minorHAnsi"/>
        <w:color w:val="7F7F7F" w:themeColor="text1" w:themeTint="80"/>
        <w:sz w:val="20"/>
      </w:rPr>
      <w:t xml:space="preserve"> -</w:t>
    </w:r>
    <w:r w:rsidRPr="00462007">
      <w:rPr>
        <w:rFonts w:asciiTheme="minorHAnsi" w:hAnsiTheme="minorHAnsi" w:cstheme="minorHAnsi"/>
        <w:color w:val="7F7F7F" w:themeColor="text1" w:themeTint="80"/>
        <w:sz w:val="20"/>
      </w:rPr>
      <w:t>V</w:t>
    </w:r>
    <w:r w:rsidR="00960DC8">
      <w:rPr>
        <w:rFonts w:asciiTheme="minorHAnsi" w:hAnsiTheme="minorHAnsi" w:cstheme="minorHAnsi"/>
        <w:color w:val="7F7F7F" w:themeColor="text1" w:themeTint="80"/>
        <w:sz w:val="20"/>
      </w:rPr>
      <w:t>2</w:t>
    </w:r>
    <w:r w:rsidRPr="00462007">
      <w:rPr>
        <w:rFonts w:asciiTheme="minorHAnsi" w:hAnsiTheme="minorHAnsi" w:cstheme="minorHAnsi"/>
        <w:color w:val="7F7F7F" w:themeColor="text1" w:themeTint="80"/>
        <w:sz w:val="20"/>
      </w:rPr>
      <w:t>-</w:t>
    </w:r>
    <w:r w:rsidR="00960DC8">
      <w:rPr>
        <w:rFonts w:asciiTheme="minorHAnsi" w:hAnsiTheme="minorHAnsi" w:cstheme="minorHAnsi"/>
        <w:color w:val="7F7F7F" w:themeColor="text1" w:themeTint="80"/>
        <w:sz w:val="20"/>
      </w:rPr>
      <w:t xml:space="preserve"> June 2019</w:t>
    </w:r>
    <w:r w:rsidRPr="00462007">
      <w:rPr>
        <w:rFonts w:asciiTheme="minorHAnsi" w:hAnsiTheme="minorHAnsi" w:cstheme="minorHAnsi"/>
        <w:color w:val="7F7F7F" w:themeColor="text1" w:themeTint="80"/>
        <w:sz w:val="20"/>
      </w:rPr>
      <w:tab/>
      <w:t xml:space="preserve">  </w:t>
    </w:r>
    <w:sdt>
      <w:sdtPr>
        <w:rPr>
          <w:rFonts w:asciiTheme="minorHAnsi" w:hAnsiTheme="minorHAnsi" w:cstheme="minorHAnsi"/>
          <w:color w:val="7F7F7F" w:themeColor="text1" w:themeTint="80"/>
          <w:sz w:val="20"/>
        </w:rPr>
        <w:id w:val="-1146122857"/>
        <w:docPartObj>
          <w:docPartGallery w:val="Page Numbers (Bottom of Page)"/>
          <w:docPartUnique/>
        </w:docPartObj>
      </w:sdtPr>
      <w:sdtEndPr/>
      <w:sdtContent>
        <w:r>
          <w:rPr>
            <w:rFonts w:asciiTheme="minorHAnsi" w:hAnsiTheme="minorHAnsi" w:cstheme="minorHAnsi"/>
            <w:color w:val="7F7F7F" w:themeColor="text1" w:themeTint="80"/>
            <w:sz w:val="20"/>
          </w:rPr>
          <w:t xml:space="preserve">           </w:t>
        </w:r>
        <w:sdt>
          <w:sdtPr>
            <w:rPr>
              <w:rFonts w:asciiTheme="minorHAnsi" w:hAnsiTheme="minorHAnsi" w:cstheme="minorHAnsi"/>
              <w:color w:val="7F7F7F" w:themeColor="text1" w:themeTint="80"/>
              <w:sz w:val="20"/>
            </w:rPr>
            <w:id w:val="1065530926"/>
            <w:docPartObj>
              <w:docPartGallery w:val="Page Numbers (Top of Page)"/>
              <w:docPartUnique/>
            </w:docPartObj>
          </w:sdtPr>
          <w:sdtEndPr/>
          <w:sdtContent>
            <w:r w:rsidRPr="00462007">
              <w:rPr>
                <w:rFonts w:asciiTheme="minorHAnsi" w:hAnsiTheme="minorHAnsi" w:cstheme="minorHAnsi"/>
                <w:color w:val="7F7F7F" w:themeColor="text1" w:themeTint="80"/>
                <w:sz w:val="20"/>
              </w:rPr>
              <w:t xml:space="preserve">Page </w:t>
            </w:r>
            <w:r w:rsidRPr="00462007">
              <w:rPr>
                <w:rFonts w:asciiTheme="minorHAnsi" w:hAnsiTheme="minorHAnsi" w:cstheme="minorHAnsi"/>
                <w:b/>
                <w:bCs/>
                <w:color w:val="7F7F7F" w:themeColor="text1" w:themeTint="80"/>
                <w:sz w:val="20"/>
              </w:rPr>
              <w:fldChar w:fldCharType="begin"/>
            </w:r>
            <w:r w:rsidRPr="00462007">
              <w:rPr>
                <w:rFonts w:asciiTheme="minorHAnsi" w:hAnsiTheme="minorHAnsi" w:cstheme="minorHAnsi"/>
                <w:b/>
                <w:bCs/>
                <w:color w:val="7F7F7F" w:themeColor="text1" w:themeTint="80"/>
                <w:sz w:val="20"/>
              </w:rPr>
              <w:instrText xml:space="preserve"> PAGE </w:instrText>
            </w:r>
            <w:r w:rsidRPr="00462007">
              <w:rPr>
                <w:rFonts w:asciiTheme="minorHAnsi" w:hAnsiTheme="minorHAnsi" w:cstheme="minorHAnsi"/>
                <w:b/>
                <w:bCs/>
                <w:color w:val="7F7F7F" w:themeColor="text1" w:themeTint="80"/>
                <w:sz w:val="20"/>
              </w:rPr>
              <w:fldChar w:fldCharType="separate"/>
            </w:r>
            <w:r>
              <w:rPr>
                <w:rFonts w:asciiTheme="minorHAnsi" w:hAnsiTheme="minorHAnsi" w:cstheme="minorHAnsi"/>
                <w:b/>
                <w:bCs/>
                <w:color w:val="7F7F7F" w:themeColor="text1" w:themeTint="80"/>
                <w:sz w:val="20"/>
              </w:rPr>
              <w:t>1</w:t>
            </w:r>
            <w:r w:rsidRPr="00462007">
              <w:rPr>
                <w:rFonts w:asciiTheme="minorHAnsi" w:hAnsiTheme="minorHAnsi" w:cstheme="minorHAnsi"/>
                <w:b/>
                <w:bCs/>
                <w:color w:val="7F7F7F" w:themeColor="text1" w:themeTint="80"/>
                <w:sz w:val="20"/>
              </w:rPr>
              <w:fldChar w:fldCharType="end"/>
            </w:r>
            <w:r w:rsidRPr="00462007">
              <w:rPr>
                <w:rFonts w:asciiTheme="minorHAnsi" w:hAnsiTheme="minorHAnsi" w:cstheme="minorHAnsi"/>
                <w:color w:val="7F7F7F" w:themeColor="text1" w:themeTint="80"/>
                <w:sz w:val="20"/>
              </w:rPr>
              <w:t xml:space="preserve"> of </w:t>
            </w:r>
            <w:r w:rsidRPr="00462007">
              <w:rPr>
                <w:rFonts w:asciiTheme="minorHAnsi" w:hAnsiTheme="minorHAnsi" w:cstheme="minorHAnsi"/>
                <w:b/>
                <w:bCs/>
                <w:color w:val="7F7F7F" w:themeColor="text1" w:themeTint="80"/>
                <w:sz w:val="20"/>
              </w:rPr>
              <w:fldChar w:fldCharType="begin"/>
            </w:r>
            <w:r w:rsidRPr="00462007">
              <w:rPr>
                <w:rFonts w:asciiTheme="minorHAnsi" w:hAnsiTheme="minorHAnsi" w:cstheme="minorHAnsi"/>
                <w:b/>
                <w:bCs/>
                <w:color w:val="7F7F7F" w:themeColor="text1" w:themeTint="80"/>
                <w:sz w:val="20"/>
              </w:rPr>
              <w:instrText xml:space="preserve"> NUMPAGES  </w:instrText>
            </w:r>
            <w:r w:rsidRPr="00462007">
              <w:rPr>
                <w:rFonts w:asciiTheme="minorHAnsi" w:hAnsiTheme="minorHAnsi" w:cstheme="minorHAnsi"/>
                <w:b/>
                <w:bCs/>
                <w:color w:val="7F7F7F" w:themeColor="text1" w:themeTint="80"/>
                <w:sz w:val="20"/>
              </w:rPr>
              <w:fldChar w:fldCharType="separate"/>
            </w:r>
            <w:r>
              <w:rPr>
                <w:rFonts w:asciiTheme="minorHAnsi" w:hAnsiTheme="minorHAnsi" w:cstheme="minorHAnsi"/>
                <w:b/>
                <w:bCs/>
                <w:color w:val="7F7F7F" w:themeColor="text1" w:themeTint="80"/>
                <w:sz w:val="20"/>
              </w:rPr>
              <w:t>9</w:t>
            </w:r>
            <w:r w:rsidRPr="00462007">
              <w:rPr>
                <w:rFonts w:asciiTheme="minorHAnsi" w:hAnsiTheme="minorHAnsi" w:cstheme="minorHAnsi"/>
                <w:b/>
                <w:bCs/>
                <w:color w:val="7F7F7F" w:themeColor="text1" w:themeTint="80"/>
                <w:sz w:val="20"/>
              </w:rPr>
              <w:fldChar w:fldCharType="end"/>
            </w:r>
          </w:sdtContent>
        </w:sdt>
      </w:sdtContent>
    </w:sdt>
  </w:p>
  <w:p w:rsidR="00C84B00" w:rsidRPr="0015387C" w:rsidRDefault="00C84B00" w:rsidP="00A07ABA">
    <w:pPr>
      <w:pStyle w:val="Footer"/>
      <w:rPr>
        <w:rFonts w:asciiTheme="minorHAnsi" w:hAnsi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C8" w:rsidRPr="00462007" w:rsidRDefault="00960DC8" w:rsidP="00960DC8">
    <w:pPr>
      <w:tabs>
        <w:tab w:val="center" w:pos="4513"/>
        <w:tab w:val="right" w:pos="9026"/>
      </w:tabs>
      <w:jc w:val="center"/>
      <w:rPr>
        <w:rFonts w:asciiTheme="minorHAnsi" w:hAnsiTheme="minorHAnsi" w:cstheme="minorHAnsi"/>
        <w:b/>
        <w:color w:val="7F7F7F" w:themeColor="text1" w:themeTint="80"/>
        <w:sz w:val="20"/>
      </w:rPr>
    </w:pPr>
    <w:r w:rsidRPr="00462007">
      <w:rPr>
        <w:rFonts w:asciiTheme="minorHAnsi" w:hAnsiTheme="minorHAnsi" w:cstheme="minorHAnsi"/>
        <w:b/>
        <w:color w:val="7F7F7F" w:themeColor="text1" w:themeTint="80"/>
        <w:sz w:val="20"/>
      </w:rPr>
      <w:t>DOCUMENT UNCONTROLLED WHEN PRINTED OR DOWNLOADED</w:t>
    </w:r>
  </w:p>
  <w:p w:rsidR="00960DC8" w:rsidRPr="00462007" w:rsidRDefault="00960DC8" w:rsidP="00960DC8">
    <w:pPr>
      <w:tabs>
        <w:tab w:val="center" w:pos="4513"/>
        <w:tab w:val="right" w:pos="9026"/>
      </w:tabs>
      <w:jc w:val="center"/>
      <w:rPr>
        <w:rFonts w:asciiTheme="minorHAnsi" w:hAnsiTheme="minorHAnsi" w:cstheme="minorHAnsi"/>
        <w:color w:val="7F7F7F" w:themeColor="text1" w:themeTint="80"/>
        <w:sz w:val="20"/>
      </w:rPr>
    </w:pPr>
    <w:r w:rsidRPr="00462007">
      <w:rPr>
        <w:rFonts w:asciiTheme="minorHAnsi" w:hAnsiTheme="minorHAnsi" w:cstheme="minorHAnsi"/>
        <w:color w:val="7F7F7F" w:themeColor="text1" w:themeTint="80"/>
        <w:sz w:val="20"/>
      </w:rPr>
      <w:t>Unpublished work copyright VIVID.  All rights reserved</w:t>
    </w:r>
  </w:p>
  <w:p w:rsidR="00960DC8" w:rsidRPr="00462007" w:rsidRDefault="00960DC8" w:rsidP="00960DC8">
    <w:pPr>
      <w:tabs>
        <w:tab w:val="center" w:pos="4513"/>
        <w:tab w:val="right" w:pos="9026"/>
      </w:tabs>
      <w:rPr>
        <w:rFonts w:asciiTheme="minorHAnsi" w:hAnsiTheme="minorHAnsi" w:cstheme="minorHAnsi"/>
        <w:color w:val="7F7F7F" w:themeColor="text1" w:themeTint="80"/>
        <w:sz w:val="20"/>
      </w:rPr>
    </w:pPr>
    <w:r>
      <w:rPr>
        <w:rFonts w:asciiTheme="minorHAnsi" w:hAnsiTheme="minorHAnsi" w:cstheme="minorHAnsi"/>
        <w:color w:val="7F7F7F" w:themeColor="text1" w:themeTint="80"/>
        <w:sz w:val="20"/>
      </w:rPr>
      <w:tab/>
      <w:t xml:space="preserve">               Safeguarding</w:t>
    </w:r>
    <w:r>
      <w:rPr>
        <w:rFonts w:asciiTheme="minorHAnsi" w:hAnsiTheme="minorHAnsi" w:cstheme="minorHAnsi"/>
        <w:color w:val="7F7F7F" w:themeColor="text1" w:themeTint="80"/>
        <w:sz w:val="20"/>
      </w:rPr>
      <w:t xml:space="preserve"> </w:t>
    </w:r>
    <w:r>
      <w:rPr>
        <w:rFonts w:asciiTheme="minorHAnsi" w:hAnsiTheme="minorHAnsi" w:cstheme="minorHAnsi"/>
        <w:color w:val="7F7F7F" w:themeColor="text1" w:themeTint="80"/>
        <w:sz w:val="20"/>
      </w:rPr>
      <w:t>Children</w:t>
    </w:r>
    <w:r>
      <w:rPr>
        <w:rFonts w:asciiTheme="minorHAnsi" w:hAnsiTheme="minorHAnsi" w:cstheme="minorHAnsi"/>
        <w:color w:val="7F7F7F" w:themeColor="text1" w:themeTint="80"/>
        <w:sz w:val="20"/>
      </w:rPr>
      <w:t xml:space="preserve"> </w:t>
    </w:r>
    <w:r>
      <w:rPr>
        <w:rFonts w:asciiTheme="minorHAnsi" w:hAnsiTheme="minorHAnsi" w:cstheme="minorHAnsi"/>
        <w:color w:val="7F7F7F" w:themeColor="text1" w:themeTint="80"/>
        <w:sz w:val="20"/>
      </w:rPr>
      <w:t>Policy</w:t>
    </w:r>
    <w:r>
      <w:rPr>
        <w:rFonts w:asciiTheme="minorHAnsi" w:hAnsiTheme="minorHAnsi" w:cstheme="minorHAnsi"/>
        <w:color w:val="7F7F7F" w:themeColor="text1" w:themeTint="80"/>
        <w:sz w:val="20"/>
      </w:rPr>
      <w:t xml:space="preserve"> </w:t>
    </w:r>
    <w:r w:rsidRPr="00462007">
      <w:rPr>
        <w:rFonts w:asciiTheme="minorHAnsi" w:hAnsiTheme="minorHAnsi" w:cstheme="minorHAnsi"/>
        <w:color w:val="7F7F7F" w:themeColor="text1" w:themeTint="80"/>
        <w:sz w:val="20"/>
      </w:rPr>
      <w:t>-V</w:t>
    </w:r>
    <w:r>
      <w:rPr>
        <w:rFonts w:asciiTheme="minorHAnsi" w:hAnsiTheme="minorHAnsi" w:cstheme="minorHAnsi"/>
        <w:color w:val="7F7F7F" w:themeColor="text1" w:themeTint="80"/>
        <w:sz w:val="20"/>
      </w:rPr>
      <w:t>2</w:t>
    </w:r>
    <w:r w:rsidRPr="00462007">
      <w:rPr>
        <w:rFonts w:asciiTheme="minorHAnsi" w:hAnsiTheme="minorHAnsi" w:cstheme="minorHAnsi"/>
        <w:color w:val="7F7F7F" w:themeColor="text1" w:themeTint="80"/>
        <w:sz w:val="20"/>
      </w:rPr>
      <w:t>-</w:t>
    </w:r>
    <w:r>
      <w:rPr>
        <w:rFonts w:asciiTheme="minorHAnsi" w:hAnsiTheme="minorHAnsi" w:cstheme="minorHAnsi"/>
        <w:color w:val="7F7F7F" w:themeColor="text1" w:themeTint="80"/>
        <w:sz w:val="20"/>
      </w:rPr>
      <w:t xml:space="preserve"> June 2019</w:t>
    </w:r>
    <w:r w:rsidRPr="00462007">
      <w:rPr>
        <w:rFonts w:asciiTheme="minorHAnsi" w:hAnsiTheme="minorHAnsi" w:cstheme="minorHAnsi"/>
        <w:color w:val="7F7F7F" w:themeColor="text1" w:themeTint="80"/>
        <w:sz w:val="20"/>
      </w:rPr>
      <w:tab/>
      <w:t xml:space="preserve">  </w:t>
    </w:r>
    <w:sdt>
      <w:sdtPr>
        <w:rPr>
          <w:rFonts w:asciiTheme="minorHAnsi" w:hAnsiTheme="minorHAnsi" w:cstheme="minorHAnsi"/>
          <w:color w:val="7F7F7F" w:themeColor="text1" w:themeTint="80"/>
          <w:sz w:val="20"/>
        </w:rPr>
        <w:id w:val="-1028723451"/>
        <w:docPartObj>
          <w:docPartGallery w:val="Page Numbers (Bottom of Page)"/>
          <w:docPartUnique/>
        </w:docPartObj>
      </w:sdtPr>
      <w:sdtContent>
        <w:r>
          <w:rPr>
            <w:rFonts w:asciiTheme="minorHAnsi" w:hAnsiTheme="minorHAnsi" w:cstheme="minorHAnsi"/>
            <w:color w:val="7F7F7F" w:themeColor="text1" w:themeTint="80"/>
            <w:sz w:val="20"/>
          </w:rPr>
          <w:t xml:space="preserve">           </w:t>
        </w:r>
        <w:sdt>
          <w:sdtPr>
            <w:rPr>
              <w:rFonts w:asciiTheme="minorHAnsi" w:hAnsiTheme="minorHAnsi" w:cstheme="minorHAnsi"/>
              <w:color w:val="7F7F7F" w:themeColor="text1" w:themeTint="80"/>
              <w:sz w:val="20"/>
            </w:rPr>
            <w:id w:val="1068465175"/>
            <w:docPartObj>
              <w:docPartGallery w:val="Page Numbers (Top of Page)"/>
              <w:docPartUnique/>
            </w:docPartObj>
          </w:sdtPr>
          <w:sdtContent>
            <w:r w:rsidRPr="00462007">
              <w:rPr>
                <w:rFonts w:asciiTheme="minorHAnsi" w:hAnsiTheme="minorHAnsi" w:cstheme="minorHAnsi"/>
                <w:color w:val="7F7F7F" w:themeColor="text1" w:themeTint="80"/>
                <w:sz w:val="20"/>
              </w:rPr>
              <w:t xml:space="preserve">Page </w:t>
            </w:r>
            <w:r w:rsidRPr="00462007">
              <w:rPr>
                <w:rFonts w:asciiTheme="minorHAnsi" w:hAnsiTheme="minorHAnsi" w:cstheme="minorHAnsi"/>
                <w:b/>
                <w:bCs/>
                <w:color w:val="7F7F7F" w:themeColor="text1" w:themeTint="80"/>
                <w:sz w:val="20"/>
              </w:rPr>
              <w:fldChar w:fldCharType="begin"/>
            </w:r>
            <w:r w:rsidRPr="00462007">
              <w:rPr>
                <w:rFonts w:asciiTheme="minorHAnsi" w:hAnsiTheme="minorHAnsi" w:cstheme="minorHAnsi"/>
                <w:b/>
                <w:bCs/>
                <w:color w:val="7F7F7F" w:themeColor="text1" w:themeTint="80"/>
                <w:sz w:val="20"/>
              </w:rPr>
              <w:instrText xml:space="preserve"> PAGE </w:instrText>
            </w:r>
            <w:r w:rsidRPr="00462007">
              <w:rPr>
                <w:rFonts w:asciiTheme="minorHAnsi" w:hAnsiTheme="minorHAnsi" w:cstheme="minorHAnsi"/>
                <w:b/>
                <w:bCs/>
                <w:color w:val="7F7F7F" w:themeColor="text1" w:themeTint="80"/>
                <w:sz w:val="20"/>
              </w:rPr>
              <w:fldChar w:fldCharType="separate"/>
            </w:r>
            <w:r>
              <w:rPr>
                <w:rFonts w:asciiTheme="minorHAnsi" w:hAnsiTheme="minorHAnsi" w:cstheme="minorHAnsi"/>
                <w:b/>
                <w:bCs/>
                <w:color w:val="7F7F7F" w:themeColor="text1" w:themeTint="80"/>
                <w:sz w:val="20"/>
              </w:rPr>
              <w:t>2</w:t>
            </w:r>
            <w:r w:rsidRPr="00462007">
              <w:rPr>
                <w:rFonts w:asciiTheme="minorHAnsi" w:hAnsiTheme="minorHAnsi" w:cstheme="minorHAnsi"/>
                <w:b/>
                <w:bCs/>
                <w:color w:val="7F7F7F" w:themeColor="text1" w:themeTint="80"/>
                <w:sz w:val="20"/>
              </w:rPr>
              <w:fldChar w:fldCharType="end"/>
            </w:r>
            <w:r w:rsidRPr="00462007">
              <w:rPr>
                <w:rFonts w:asciiTheme="minorHAnsi" w:hAnsiTheme="minorHAnsi" w:cstheme="minorHAnsi"/>
                <w:color w:val="7F7F7F" w:themeColor="text1" w:themeTint="80"/>
                <w:sz w:val="20"/>
              </w:rPr>
              <w:t xml:space="preserve"> of </w:t>
            </w:r>
            <w:r w:rsidRPr="00462007">
              <w:rPr>
                <w:rFonts w:asciiTheme="minorHAnsi" w:hAnsiTheme="minorHAnsi" w:cstheme="minorHAnsi"/>
                <w:b/>
                <w:bCs/>
                <w:color w:val="7F7F7F" w:themeColor="text1" w:themeTint="80"/>
                <w:sz w:val="20"/>
              </w:rPr>
              <w:fldChar w:fldCharType="begin"/>
            </w:r>
            <w:r w:rsidRPr="00462007">
              <w:rPr>
                <w:rFonts w:asciiTheme="minorHAnsi" w:hAnsiTheme="minorHAnsi" w:cstheme="minorHAnsi"/>
                <w:b/>
                <w:bCs/>
                <w:color w:val="7F7F7F" w:themeColor="text1" w:themeTint="80"/>
                <w:sz w:val="20"/>
              </w:rPr>
              <w:instrText xml:space="preserve"> NUMPAGES  </w:instrText>
            </w:r>
            <w:r w:rsidRPr="00462007">
              <w:rPr>
                <w:rFonts w:asciiTheme="minorHAnsi" w:hAnsiTheme="minorHAnsi" w:cstheme="minorHAnsi"/>
                <w:b/>
                <w:bCs/>
                <w:color w:val="7F7F7F" w:themeColor="text1" w:themeTint="80"/>
                <w:sz w:val="20"/>
              </w:rPr>
              <w:fldChar w:fldCharType="separate"/>
            </w:r>
            <w:r>
              <w:rPr>
                <w:rFonts w:asciiTheme="minorHAnsi" w:hAnsiTheme="minorHAnsi" w:cstheme="minorHAnsi"/>
                <w:b/>
                <w:bCs/>
                <w:color w:val="7F7F7F" w:themeColor="text1" w:themeTint="80"/>
                <w:sz w:val="20"/>
              </w:rPr>
              <w:t>10</w:t>
            </w:r>
            <w:r w:rsidRPr="00462007">
              <w:rPr>
                <w:rFonts w:asciiTheme="minorHAnsi" w:hAnsiTheme="minorHAnsi" w:cstheme="minorHAnsi"/>
                <w:b/>
                <w:bCs/>
                <w:color w:val="7F7F7F" w:themeColor="text1" w:themeTint="80"/>
                <w:sz w:val="20"/>
              </w:rPr>
              <w:fldChar w:fldCharType="end"/>
            </w:r>
          </w:sdtContent>
        </w:sdt>
      </w:sdtContent>
    </w:sdt>
  </w:p>
  <w:p w:rsidR="001B41CA" w:rsidRDefault="001B4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0D8" w:rsidRDefault="00CD60D8" w:rsidP="00157414">
      <w:r>
        <w:separator/>
      </w:r>
    </w:p>
  </w:footnote>
  <w:footnote w:type="continuationSeparator" w:id="0">
    <w:p w:rsidR="00CD60D8" w:rsidRDefault="00CD60D8" w:rsidP="0015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495" w:rsidRDefault="001D0495">
    <w:pPr>
      <w:pStyle w:val="Header"/>
    </w:pPr>
    <w:r>
      <w:rPr>
        <w:rFonts w:ascii="Century Gothic" w:hAnsi="Century Gothic"/>
        <w:b/>
        <w:noProof/>
        <w:color w:val="323476"/>
        <w:sz w:val="56"/>
        <w:szCs w:val="56"/>
      </w:rPr>
      <w:drawing>
        <wp:anchor distT="0" distB="0" distL="114300" distR="114300" simplePos="0" relativeHeight="251659264" behindDoc="1" locked="0" layoutInCell="1" allowOverlap="1" wp14:anchorId="3072CC26" wp14:editId="3F0EA060">
          <wp:simplePos x="0" y="0"/>
          <wp:positionH relativeFrom="column">
            <wp:posOffset>-110490</wp:posOffset>
          </wp:positionH>
          <wp:positionV relativeFrom="paragraph">
            <wp:posOffset>-133350</wp:posOffset>
          </wp:positionV>
          <wp:extent cx="2499092" cy="481168"/>
          <wp:effectExtent l="0" t="0" r="0" b="0"/>
          <wp:wrapNone/>
          <wp:docPr id="4" name="Picture 4" descr="S:\PR &amp; Communications\PR_And_Communications_Shared\PR and Communications\Ken\NEW DESIGN\VIVID - Guidlines - Logo - PPT slide\VIVID -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 &amp; Communications\PR_And_Communications_Shared\PR and Communications\Ken\NEW DESIGN\VIVID - Guidlines - Logo - PPT slide\VIVID - logo 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9092" cy="4811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492"/>
    <w:multiLevelType w:val="hybridMultilevel"/>
    <w:tmpl w:val="883863B4"/>
    <w:lvl w:ilvl="0" w:tplc="08090001">
      <w:start w:val="1"/>
      <w:numFmt w:val="bullet"/>
      <w:lvlText w:val=""/>
      <w:lvlJc w:val="left"/>
      <w:pPr>
        <w:ind w:left="720" w:hanging="360"/>
      </w:pPr>
      <w:rPr>
        <w:rFonts w:ascii="Symbol" w:hAnsi="Symbol" w:hint="default"/>
      </w:rPr>
    </w:lvl>
    <w:lvl w:ilvl="1" w:tplc="875698D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E2E41"/>
    <w:multiLevelType w:val="multilevel"/>
    <w:tmpl w:val="4314B248"/>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E42706"/>
    <w:multiLevelType w:val="multilevel"/>
    <w:tmpl w:val="3940B2DE"/>
    <w:lvl w:ilvl="0">
      <w:start w:val="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D259F2"/>
    <w:multiLevelType w:val="hybridMultilevel"/>
    <w:tmpl w:val="DACAFDA6"/>
    <w:lvl w:ilvl="0" w:tplc="08090001">
      <w:start w:val="1"/>
      <w:numFmt w:val="bullet"/>
      <w:lvlText w:val=""/>
      <w:lvlJc w:val="left"/>
      <w:pPr>
        <w:ind w:left="405"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F6CDC"/>
    <w:multiLevelType w:val="hybridMultilevel"/>
    <w:tmpl w:val="20A8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E04596"/>
    <w:multiLevelType w:val="hybridMultilevel"/>
    <w:tmpl w:val="E780ADAC"/>
    <w:lvl w:ilvl="0" w:tplc="917A946C">
      <w:start w:val="1"/>
      <w:numFmt w:val="decimal"/>
      <w:lvlText w:val="%1."/>
      <w:lvlJc w:val="left"/>
      <w:pPr>
        <w:ind w:left="720" w:hanging="360"/>
      </w:pPr>
      <w:rPr>
        <w:rFonts w:hint="default"/>
        <w:color w:val="FFFFFF" w:themeColor="background1"/>
      </w:rPr>
    </w:lvl>
    <w:lvl w:ilvl="1" w:tplc="08090001">
      <w:start w:val="1"/>
      <w:numFmt w:val="bullet"/>
      <w:lvlText w:val=""/>
      <w:lvlJc w:val="left"/>
      <w:pPr>
        <w:ind w:left="1440" w:hanging="360"/>
      </w:pPr>
      <w:rPr>
        <w:rFonts w:ascii="Symbol" w:hAnsi="Symbol"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E664C6"/>
    <w:multiLevelType w:val="multilevel"/>
    <w:tmpl w:val="6ADA9A5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86"/>
    <w:rsid w:val="0000027B"/>
    <w:rsid w:val="00000CC6"/>
    <w:rsid w:val="00001D7F"/>
    <w:rsid w:val="00001D9D"/>
    <w:rsid w:val="00001ED2"/>
    <w:rsid w:val="0000204D"/>
    <w:rsid w:val="000039F8"/>
    <w:rsid w:val="0000537F"/>
    <w:rsid w:val="00005DE3"/>
    <w:rsid w:val="000061BF"/>
    <w:rsid w:val="000061E6"/>
    <w:rsid w:val="00006FA0"/>
    <w:rsid w:val="00007FDB"/>
    <w:rsid w:val="000105F8"/>
    <w:rsid w:val="00010D91"/>
    <w:rsid w:val="00011ED1"/>
    <w:rsid w:val="00012A59"/>
    <w:rsid w:val="00013327"/>
    <w:rsid w:val="000134BF"/>
    <w:rsid w:val="00013782"/>
    <w:rsid w:val="000137C1"/>
    <w:rsid w:val="000154BE"/>
    <w:rsid w:val="00015AAD"/>
    <w:rsid w:val="00015D2F"/>
    <w:rsid w:val="00016C2C"/>
    <w:rsid w:val="00016C69"/>
    <w:rsid w:val="00020084"/>
    <w:rsid w:val="00020BD0"/>
    <w:rsid w:val="00021721"/>
    <w:rsid w:val="00024195"/>
    <w:rsid w:val="00024DC1"/>
    <w:rsid w:val="00025534"/>
    <w:rsid w:val="000255AB"/>
    <w:rsid w:val="0002640F"/>
    <w:rsid w:val="00026D88"/>
    <w:rsid w:val="0003051F"/>
    <w:rsid w:val="000313F6"/>
    <w:rsid w:val="00031A01"/>
    <w:rsid w:val="00032745"/>
    <w:rsid w:val="0003367D"/>
    <w:rsid w:val="000336AE"/>
    <w:rsid w:val="00033844"/>
    <w:rsid w:val="00033D59"/>
    <w:rsid w:val="000340BB"/>
    <w:rsid w:val="000340BC"/>
    <w:rsid w:val="0003419C"/>
    <w:rsid w:val="00035409"/>
    <w:rsid w:val="000354E9"/>
    <w:rsid w:val="000361B4"/>
    <w:rsid w:val="000365F8"/>
    <w:rsid w:val="00036BEE"/>
    <w:rsid w:val="00036D3D"/>
    <w:rsid w:val="00040379"/>
    <w:rsid w:val="00040482"/>
    <w:rsid w:val="00041083"/>
    <w:rsid w:val="00041542"/>
    <w:rsid w:val="00041A9F"/>
    <w:rsid w:val="00041BB9"/>
    <w:rsid w:val="00041EAF"/>
    <w:rsid w:val="000427CE"/>
    <w:rsid w:val="000436AE"/>
    <w:rsid w:val="00043B86"/>
    <w:rsid w:val="00044283"/>
    <w:rsid w:val="00044489"/>
    <w:rsid w:val="000458F4"/>
    <w:rsid w:val="00045942"/>
    <w:rsid w:val="00045D45"/>
    <w:rsid w:val="00046F78"/>
    <w:rsid w:val="00050149"/>
    <w:rsid w:val="0005028B"/>
    <w:rsid w:val="00050291"/>
    <w:rsid w:val="0005029D"/>
    <w:rsid w:val="00050882"/>
    <w:rsid w:val="00050E75"/>
    <w:rsid w:val="00052757"/>
    <w:rsid w:val="00053298"/>
    <w:rsid w:val="0005333B"/>
    <w:rsid w:val="00053F40"/>
    <w:rsid w:val="0005435D"/>
    <w:rsid w:val="0005494C"/>
    <w:rsid w:val="000555BE"/>
    <w:rsid w:val="0005604B"/>
    <w:rsid w:val="00057208"/>
    <w:rsid w:val="00057311"/>
    <w:rsid w:val="00057471"/>
    <w:rsid w:val="00057D8A"/>
    <w:rsid w:val="000607EA"/>
    <w:rsid w:val="00060AAA"/>
    <w:rsid w:val="00061F8A"/>
    <w:rsid w:val="000621CA"/>
    <w:rsid w:val="0006266A"/>
    <w:rsid w:val="00062A13"/>
    <w:rsid w:val="000632C4"/>
    <w:rsid w:val="00063A4C"/>
    <w:rsid w:val="0006440B"/>
    <w:rsid w:val="000652D9"/>
    <w:rsid w:val="00065B69"/>
    <w:rsid w:val="00065EDE"/>
    <w:rsid w:val="00066BC8"/>
    <w:rsid w:val="00066C94"/>
    <w:rsid w:val="00067011"/>
    <w:rsid w:val="0007026D"/>
    <w:rsid w:val="000708FD"/>
    <w:rsid w:val="0007124E"/>
    <w:rsid w:val="0007158C"/>
    <w:rsid w:val="00071828"/>
    <w:rsid w:val="00072158"/>
    <w:rsid w:val="00073DDE"/>
    <w:rsid w:val="00074AD1"/>
    <w:rsid w:val="00074CD5"/>
    <w:rsid w:val="00074D3E"/>
    <w:rsid w:val="0007778D"/>
    <w:rsid w:val="0008043A"/>
    <w:rsid w:val="000811B0"/>
    <w:rsid w:val="00081916"/>
    <w:rsid w:val="00081E49"/>
    <w:rsid w:val="00083256"/>
    <w:rsid w:val="000844E4"/>
    <w:rsid w:val="00084E41"/>
    <w:rsid w:val="000862B8"/>
    <w:rsid w:val="00086BCE"/>
    <w:rsid w:val="00086D71"/>
    <w:rsid w:val="00087172"/>
    <w:rsid w:val="000876D1"/>
    <w:rsid w:val="00091694"/>
    <w:rsid w:val="00092384"/>
    <w:rsid w:val="00094A89"/>
    <w:rsid w:val="00094C15"/>
    <w:rsid w:val="000953A9"/>
    <w:rsid w:val="0009619C"/>
    <w:rsid w:val="0009695D"/>
    <w:rsid w:val="00096FA7"/>
    <w:rsid w:val="00097A1C"/>
    <w:rsid w:val="00097DB3"/>
    <w:rsid w:val="000A0285"/>
    <w:rsid w:val="000A0512"/>
    <w:rsid w:val="000A05C1"/>
    <w:rsid w:val="000A0BCD"/>
    <w:rsid w:val="000A1F1F"/>
    <w:rsid w:val="000A2171"/>
    <w:rsid w:val="000A2285"/>
    <w:rsid w:val="000A306A"/>
    <w:rsid w:val="000A3281"/>
    <w:rsid w:val="000A3D67"/>
    <w:rsid w:val="000A50C1"/>
    <w:rsid w:val="000A79DC"/>
    <w:rsid w:val="000A7E15"/>
    <w:rsid w:val="000A7E37"/>
    <w:rsid w:val="000B036C"/>
    <w:rsid w:val="000B0911"/>
    <w:rsid w:val="000B0919"/>
    <w:rsid w:val="000B14DB"/>
    <w:rsid w:val="000B1C3B"/>
    <w:rsid w:val="000B2577"/>
    <w:rsid w:val="000B26E9"/>
    <w:rsid w:val="000B2715"/>
    <w:rsid w:val="000B2EA2"/>
    <w:rsid w:val="000B3296"/>
    <w:rsid w:val="000B343A"/>
    <w:rsid w:val="000B370C"/>
    <w:rsid w:val="000B3B3E"/>
    <w:rsid w:val="000B532B"/>
    <w:rsid w:val="000B55CA"/>
    <w:rsid w:val="000B60C1"/>
    <w:rsid w:val="000B63F6"/>
    <w:rsid w:val="000B6A64"/>
    <w:rsid w:val="000B6B82"/>
    <w:rsid w:val="000B6CED"/>
    <w:rsid w:val="000C1068"/>
    <w:rsid w:val="000C53CE"/>
    <w:rsid w:val="000C56EE"/>
    <w:rsid w:val="000C570A"/>
    <w:rsid w:val="000C5A6D"/>
    <w:rsid w:val="000C77B5"/>
    <w:rsid w:val="000C7EA6"/>
    <w:rsid w:val="000D0742"/>
    <w:rsid w:val="000D19B5"/>
    <w:rsid w:val="000D2E1D"/>
    <w:rsid w:val="000D342E"/>
    <w:rsid w:val="000D4192"/>
    <w:rsid w:val="000D4637"/>
    <w:rsid w:val="000D683E"/>
    <w:rsid w:val="000D7C6F"/>
    <w:rsid w:val="000E0EF4"/>
    <w:rsid w:val="000E1442"/>
    <w:rsid w:val="000E1DE4"/>
    <w:rsid w:val="000E310A"/>
    <w:rsid w:val="000E35B3"/>
    <w:rsid w:val="000E393D"/>
    <w:rsid w:val="000E39AB"/>
    <w:rsid w:val="000E5695"/>
    <w:rsid w:val="000E62EF"/>
    <w:rsid w:val="000E714E"/>
    <w:rsid w:val="000E77E4"/>
    <w:rsid w:val="000F0090"/>
    <w:rsid w:val="000F1963"/>
    <w:rsid w:val="000F202F"/>
    <w:rsid w:val="000F3B61"/>
    <w:rsid w:val="000F3D28"/>
    <w:rsid w:val="000F3D9C"/>
    <w:rsid w:val="000F5652"/>
    <w:rsid w:val="000F5FB7"/>
    <w:rsid w:val="000F6704"/>
    <w:rsid w:val="00100D86"/>
    <w:rsid w:val="001011EB"/>
    <w:rsid w:val="00102388"/>
    <w:rsid w:val="00102C09"/>
    <w:rsid w:val="00103A57"/>
    <w:rsid w:val="00103BE6"/>
    <w:rsid w:val="00103D21"/>
    <w:rsid w:val="00105406"/>
    <w:rsid w:val="00105571"/>
    <w:rsid w:val="00106834"/>
    <w:rsid w:val="00107FDC"/>
    <w:rsid w:val="00111142"/>
    <w:rsid w:val="00112C4B"/>
    <w:rsid w:val="00113173"/>
    <w:rsid w:val="00113937"/>
    <w:rsid w:val="00113F79"/>
    <w:rsid w:val="00114302"/>
    <w:rsid w:val="00115170"/>
    <w:rsid w:val="00117B77"/>
    <w:rsid w:val="0012147D"/>
    <w:rsid w:val="00121DD0"/>
    <w:rsid w:val="0012221E"/>
    <w:rsid w:val="001239F8"/>
    <w:rsid w:val="00123BB0"/>
    <w:rsid w:val="001245D9"/>
    <w:rsid w:val="0012571B"/>
    <w:rsid w:val="00125EE1"/>
    <w:rsid w:val="001262D7"/>
    <w:rsid w:val="0012722B"/>
    <w:rsid w:val="00127636"/>
    <w:rsid w:val="0013127A"/>
    <w:rsid w:val="00131BA3"/>
    <w:rsid w:val="00131F41"/>
    <w:rsid w:val="00132848"/>
    <w:rsid w:val="0013292D"/>
    <w:rsid w:val="00133053"/>
    <w:rsid w:val="001336B1"/>
    <w:rsid w:val="00133FA8"/>
    <w:rsid w:val="001346F9"/>
    <w:rsid w:val="00134E3F"/>
    <w:rsid w:val="00135421"/>
    <w:rsid w:val="00135967"/>
    <w:rsid w:val="0013657F"/>
    <w:rsid w:val="00137211"/>
    <w:rsid w:val="00137FA4"/>
    <w:rsid w:val="0014039B"/>
    <w:rsid w:val="00140A13"/>
    <w:rsid w:val="00140D65"/>
    <w:rsid w:val="00141080"/>
    <w:rsid w:val="00141D56"/>
    <w:rsid w:val="00142023"/>
    <w:rsid w:val="0014315E"/>
    <w:rsid w:val="001440E1"/>
    <w:rsid w:val="001449B1"/>
    <w:rsid w:val="00144C8C"/>
    <w:rsid w:val="00145C9B"/>
    <w:rsid w:val="00145DB6"/>
    <w:rsid w:val="00146102"/>
    <w:rsid w:val="0014615E"/>
    <w:rsid w:val="00146319"/>
    <w:rsid w:val="00146561"/>
    <w:rsid w:val="001468A9"/>
    <w:rsid w:val="00146AC3"/>
    <w:rsid w:val="001479CF"/>
    <w:rsid w:val="001511B4"/>
    <w:rsid w:val="00152211"/>
    <w:rsid w:val="0015387C"/>
    <w:rsid w:val="00153EE9"/>
    <w:rsid w:val="0015412F"/>
    <w:rsid w:val="00154CB3"/>
    <w:rsid w:val="001570DF"/>
    <w:rsid w:val="001571CF"/>
    <w:rsid w:val="00157414"/>
    <w:rsid w:val="0015785D"/>
    <w:rsid w:val="00157885"/>
    <w:rsid w:val="00157C4C"/>
    <w:rsid w:val="00157E5F"/>
    <w:rsid w:val="001605B3"/>
    <w:rsid w:val="00160AD1"/>
    <w:rsid w:val="00160B75"/>
    <w:rsid w:val="0016155A"/>
    <w:rsid w:val="00162958"/>
    <w:rsid w:val="001639C0"/>
    <w:rsid w:val="00164606"/>
    <w:rsid w:val="001646EC"/>
    <w:rsid w:val="00164743"/>
    <w:rsid w:val="00164C56"/>
    <w:rsid w:val="00164D11"/>
    <w:rsid w:val="00164F5D"/>
    <w:rsid w:val="001650A4"/>
    <w:rsid w:val="00165862"/>
    <w:rsid w:val="00165CB6"/>
    <w:rsid w:val="00166C8E"/>
    <w:rsid w:val="00167224"/>
    <w:rsid w:val="001679E5"/>
    <w:rsid w:val="00170325"/>
    <w:rsid w:val="001715EE"/>
    <w:rsid w:val="00171EDE"/>
    <w:rsid w:val="001737F8"/>
    <w:rsid w:val="00173E1C"/>
    <w:rsid w:val="00173EA7"/>
    <w:rsid w:val="00174851"/>
    <w:rsid w:val="001757A1"/>
    <w:rsid w:val="0017676A"/>
    <w:rsid w:val="0017746E"/>
    <w:rsid w:val="00177835"/>
    <w:rsid w:val="00177965"/>
    <w:rsid w:val="0018167A"/>
    <w:rsid w:val="00182559"/>
    <w:rsid w:val="001838F6"/>
    <w:rsid w:val="00183AB6"/>
    <w:rsid w:val="001861F5"/>
    <w:rsid w:val="00186484"/>
    <w:rsid w:val="00186634"/>
    <w:rsid w:val="00186C15"/>
    <w:rsid w:val="00187AA2"/>
    <w:rsid w:val="00190808"/>
    <w:rsid w:val="0019136F"/>
    <w:rsid w:val="0019145A"/>
    <w:rsid w:val="00191FDE"/>
    <w:rsid w:val="0019229A"/>
    <w:rsid w:val="0019235D"/>
    <w:rsid w:val="001923ED"/>
    <w:rsid w:val="001928EE"/>
    <w:rsid w:val="001944D8"/>
    <w:rsid w:val="001954FC"/>
    <w:rsid w:val="0019565B"/>
    <w:rsid w:val="00196328"/>
    <w:rsid w:val="001A0141"/>
    <w:rsid w:val="001A081A"/>
    <w:rsid w:val="001A0988"/>
    <w:rsid w:val="001A0D97"/>
    <w:rsid w:val="001A1464"/>
    <w:rsid w:val="001A1CA3"/>
    <w:rsid w:val="001A44F4"/>
    <w:rsid w:val="001A5479"/>
    <w:rsid w:val="001A7037"/>
    <w:rsid w:val="001A7435"/>
    <w:rsid w:val="001A7C04"/>
    <w:rsid w:val="001A7EE7"/>
    <w:rsid w:val="001B10DF"/>
    <w:rsid w:val="001B15AD"/>
    <w:rsid w:val="001B1DD4"/>
    <w:rsid w:val="001B239E"/>
    <w:rsid w:val="001B33D0"/>
    <w:rsid w:val="001B41CA"/>
    <w:rsid w:val="001B47BC"/>
    <w:rsid w:val="001B4EAF"/>
    <w:rsid w:val="001B55FC"/>
    <w:rsid w:val="001B7102"/>
    <w:rsid w:val="001C0545"/>
    <w:rsid w:val="001C1B42"/>
    <w:rsid w:val="001C2270"/>
    <w:rsid w:val="001C270A"/>
    <w:rsid w:val="001C2C4C"/>
    <w:rsid w:val="001C332F"/>
    <w:rsid w:val="001C3416"/>
    <w:rsid w:val="001C39A8"/>
    <w:rsid w:val="001C3CA6"/>
    <w:rsid w:val="001C45E2"/>
    <w:rsid w:val="001C4701"/>
    <w:rsid w:val="001C53A1"/>
    <w:rsid w:val="001C543F"/>
    <w:rsid w:val="001C62D4"/>
    <w:rsid w:val="001C671B"/>
    <w:rsid w:val="001C6C1D"/>
    <w:rsid w:val="001C7F0C"/>
    <w:rsid w:val="001D0495"/>
    <w:rsid w:val="001D0754"/>
    <w:rsid w:val="001D24B5"/>
    <w:rsid w:val="001D254B"/>
    <w:rsid w:val="001D2BB1"/>
    <w:rsid w:val="001D2EEF"/>
    <w:rsid w:val="001D3B91"/>
    <w:rsid w:val="001D4271"/>
    <w:rsid w:val="001D4818"/>
    <w:rsid w:val="001D4DD4"/>
    <w:rsid w:val="001D54AA"/>
    <w:rsid w:val="001D5CC7"/>
    <w:rsid w:val="001D646B"/>
    <w:rsid w:val="001D648E"/>
    <w:rsid w:val="001D7232"/>
    <w:rsid w:val="001D7CAE"/>
    <w:rsid w:val="001D7CD6"/>
    <w:rsid w:val="001E0728"/>
    <w:rsid w:val="001E1665"/>
    <w:rsid w:val="001E3E07"/>
    <w:rsid w:val="001E47B6"/>
    <w:rsid w:val="001E4820"/>
    <w:rsid w:val="001E4908"/>
    <w:rsid w:val="001E4E5B"/>
    <w:rsid w:val="001E4F49"/>
    <w:rsid w:val="001E545A"/>
    <w:rsid w:val="001E6C23"/>
    <w:rsid w:val="001E72A4"/>
    <w:rsid w:val="001E7B35"/>
    <w:rsid w:val="001F04F4"/>
    <w:rsid w:val="001F1907"/>
    <w:rsid w:val="001F1A65"/>
    <w:rsid w:val="001F1D3F"/>
    <w:rsid w:val="001F2292"/>
    <w:rsid w:val="001F2DD9"/>
    <w:rsid w:val="001F3B40"/>
    <w:rsid w:val="001F3FD4"/>
    <w:rsid w:val="001F4B9A"/>
    <w:rsid w:val="001F5532"/>
    <w:rsid w:val="001F5608"/>
    <w:rsid w:val="001F5835"/>
    <w:rsid w:val="001F5D19"/>
    <w:rsid w:val="001F62DE"/>
    <w:rsid w:val="001F6366"/>
    <w:rsid w:val="001F6AB8"/>
    <w:rsid w:val="001F7DA4"/>
    <w:rsid w:val="00200D87"/>
    <w:rsid w:val="00200F1C"/>
    <w:rsid w:val="002022E3"/>
    <w:rsid w:val="0020263F"/>
    <w:rsid w:val="0020377C"/>
    <w:rsid w:val="00204036"/>
    <w:rsid w:val="0020404D"/>
    <w:rsid w:val="002041AF"/>
    <w:rsid w:val="002042E0"/>
    <w:rsid w:val="002045A2"/>
    <w:rsid w:val="00205A58"/>
    <w:rsid w:val="00206DEF"/>
    <w:rsid w:val="00206E3A"/>
    <w:rsid w:val="0020736C"/>
    <w:rsid w:val="00211C51"/>
    <w:rsid w:val="00213C3E"/>
    <w:rsid w:val="00213E57"/>
    <w:rsid w:val="002143F2"/>
    <w:rsid w:val="0021452E"/>
    <w:rsid w:val="00214968"/>
    <w:rsid w:val="00214DB6"/>
    <w:rsid w:val="00214DE4"/>
    <w:rsid w:val="002159C3"/>
    <w:rsid w:val="0021708E"/>
    <w:rsid w:val="002177FD"/>
    <w:rsid w:val="002179A5"/>
    <w:rsid w:val="0022076B"/>
    <w:rsid w:val="00221029"/>
    <w:rsid w:val="0022298C"/>
    <w:rsid w:val="00222FDB"/>
    <w:rsid w:val="00223B0E"/>
    <w:rsid w:val="00223F5B"/>
    <w:rsid w:val="00226B67"/>
    <w:rsid w:val="002273D6"/>
    <w:rsid w:val="00227423"/>
    <w:rsid w:val="00227A58"/>
    <w:rsid w:val="00233557"/>
    <w:rsid w:val="002335FD"/>
    <w:rsid w:val="00233752"/>
    <w:rsid w:val="002337B7"/>
    <w:rsid w:val="00233977"/>
    <w:rsid w:val="00233B87"/>
    <w:rsid w:val="00233E42"/>
    <w:rsid w:val="0023420E"/>
    <w:rsid w:val="002348E0"/>
    <w:rsid w:val="00236322"/>
    <w:rsid w:val="002367C3"/>
    <w:rsid w:val="00236BD0"/>
    <w:rsid w:val="00237B66"/>
    <w:rsid w:val="00237F78"/>
    <w:rsid w:val="002416E4"/>
    <w:rsid w:val="00241AA7"/>
    <w:rsid w:val="00241F10"/>
    <w:rsid w:val="00243009"/>
    <w:rsid w:val="00243FC1"/>
    <w:rsid w:val="002444A1"/>
    <w:rsid w:val="00244CD4"/>
    <w:rsid w:val="0024574B"/>
    <w:rsid w:val="00245CF6"/>
    <w:rsid w:val="002464B1"/>
    <w:rsid w:val="002471DD"/>
    <w:rsid w:val="0024721E"/>
    <w:rsid w:val="00247887"/>
    <w:rsid w:val="002502A1"/>
    <w:rsid w:val="00250705"/>
    <w:rsid w:val="00250B8F"/>
    <w:rsid w:val="00250F52"/>
    <w:rsid w:val="002511F5"/>
    <w:rsid w:val="002526CF"/>
    <w:rsid w:val="002536B1"/>
    <w:rsid w:val="00253A1E"/>
    <w:rsid w:val="00253E14"/>
    <w:rsid w:val="00256A5D"/>
    <w:rsid w:val="00257426"/>
    <w:rsid w:val="00257B93"/>
    <w:rsid w:val="00260D0E"/>
    <w:rsid w:val="00260F9E"/>
    <w:rsid w:val="002619C5"/>
    <w:rsid w:val="0026207A"/>
    <w:rsid w:val="00263D2C"/>
    <w:rsid w:val="00264404"/>
    <w:rsid w:val="00264725"/>
    <w:rsid w:val="0026481B"/>
    <w:rsid w:val="002649E3"/>
    <w:rsid w:val="00267D49"/>
    <w:rsid w:val="002717F6"/>
    <w:rsid w:val="0027240A"/>
    <w:rsid w:val="002732D4"/>
    <w:rsid w:val="00273AAE"/>
    <w:rsid w:val="0027495E"/>
    <w:rsid w:val="002751D0"/>
    <w:rsid w:val="002751DC"/>
    <w:rsid w:val="002759F8"/>
    <w:rsid w:val="00275FC9"/>
    <w:rsid w:val="00277850"/>
    <w:rsid w:val="002803D7"/>
    <w:rsid w:val="002807D3"/>
    <w:rsid w:val="00281195"/>
    <w:rsid w:val="00281704"/>
    <w:rsid w:val="00282C01"/>
    <w:rsid w:val="00283AA0"/>
    <w:rsid w:val="0028439C"/>
    <w:rsid w:val="002857B7"/>
    <w:rsid w:val="00285C66"/>
    <w:rsid w:val="00285F82"/>
    <w:rsid w:val="00287AAA"/>
    <w:rsid w:val="00290514"/>
    <w:rsid w:val="00290F50"/>
    <w:rsid w:val="002919C1"/>
    <w:rsid w:val="002922F2"/>
    <w:rsid w:val="002931DB"/>
    <w:rsid w:val="002939EC"/>
    <w:rsid w:val="0029552B"/>
    <w:rsid w:val="0029587E"/>
    <w:rsid w:val="00295AC0"/>
    <w:rsid w:val="002961B2"/>
    <w:rsid w:val="00296B13"/>
    <w:rsid w:val="00296D54"/>
    <w:rsid w:val="002971AD"/>
    <w:rsid w:val="002A06D0"/>
    <w:rsid w:val="002A07A9"/>
    <w:rsid w:val="002A07CA"/>
    <w:rsid w:val="002A0ED6"/>
    <w:rsid w:val="002A19F3"/>
    <w:rsid w:val="002A2040"/>
    <w:rsid w:val="002A2236"/>
    <w:rsid w:val="002A2279"/>
    <w:rsid w:val="002A39E2"/>
    <w:rsid w:val="002A5392"/>
    <w:rsid w:val="002A629D"/>
    <w:rsid w:val="002A7449"/>
    <w:rsid w:val="002A7960"/>
    <w:rsid w:val="002A7DEC"/>
    <w:rsid w:val="002B0100"/>
    <w:rsid w:val="002B12B8"/>
    <w:rsid w:val="002B162E"/>
    <w:rsid w:val="002B1DE1"/>
    <w:rsid w:val="002B319A"/>
    <w:rsid w:val="002B3225"/>
    <w:rsid w:val="002B32BC"/>
    <w:rsid w:val="002B332A"/>
    <w:rsid w:val="002B34CE"/>
    <w:rsid w:val="002B3D01"/>
    <w:rsid w:val="002B4BFC"/>
    <w:rsid w:val="002B5067"/>
    <w:rsid w:val="002B6464"/>
    <w:rsid w:val="002B6A2E"/>
    <w:rsid w:val="002B72E9"/>
    <w:rsid w:val="002B7B75"/>
    <w:rsid w:val="002C2091"/>
    <w:rsid w:val="002C3300"/>
    <w:rsid w:val="002C34F6"/>
    <w:rsid w:val="002C4169"/>
    <w:rsid w:val="002C576C"/>
    <w:rsid w:val="002C6852"/>
    <w:rsid w:val="002C726D"/>
    <w:rsid w:val="002D01B4"/>
    <w:rsid w:val="002D0FAD"/>
    <w:rsid w:val="002D20D9"/>
    <w:rsid w:val="002D24DC"/>
    <w:rsid w:val="002D31FB"/>
    <w:rsid w:val="002D3BB0"/>
    <w:rsid w:val="002D4A29"/>
    <w:rsid w:val="002D4B3E"/>
    <w:rsid w:val="002D5164"/>
    <w:rsid w:val="002D7DF9"/>
    <w:rsid w:val="002E0BB1"/>
    <w:rsid w:val="002E0E94"/>
    <w:rsid w:val="002E10F0"/>
    <w:rsid w:val="002E214D"/>
    <w:rsid w:val="002E27BB"/>
    <w:rsid w:val="002E2ED0"/>
    <w:rsid w:val="002E3ABC"/>
    <w:rsid w:val="002E4F23"/>
    <w:rsid w:val="002E4FC9"/>
    <w:rsid w:val="002E5765"/>
    <w:rsid w:val="002E5C23"/>
    <w:rsid w:val="002E61D8"/>
    <w:rsid w:val="002E7668"/>
    <w:rsid w:val="002E7833"/>
    <w:rsid w:val="002F12A3"/>
    <w:rsid w:val="002F2565"/>
    <w:rsid w:val="002F4917"/>
    <w:rsid w:val="002F69E7"/>
    <w:rsid w:val="002F7A30"/>
    <w:rsid w:val="003011CF"/>
    <w:rsid w:val="003012A8"/>
    <w:rsid w:val="00301D31"/>
    <w:rsid w:val="00301E46"/>
    <w:rsid w:val="003038FE"/>
    <w:rsid w:val="00303B22"/>
    <w:rsid w:val="00303F3D"/>
    <w:rsid w:val="00306188"/>
    <w:rsid w:val="003062D7"/>
    <w:rsid w:val="003067BD"/>
    <w:rsid w:val="00306EFA"/>
    <w:rsid w:val="003076D4"/>
    <w:rsid w:val="003107E8"/>
    <w:rsid w:val="00310CC2"/>
    <w:rsid w:val="00310D22"/>
    <w:rsid w:val="003119AB"/>
    <w:rsid w:val="003133CA"/>
    <w:rsid w:val="003139C5"/>
    <w:rsid w:val="003160C5"/>
    <w:rsid w:val="00316A09"/>
    <w:rsid w:val="00317604"/>
    <w:rsid w:val="003206D8"/>
    <w:rsid w:val="00320DE5"/>
    <w:rsid w:val="003213AF"/>
    <w:rsid w:val="003216CD"/>
    <w:rsid w:val="0032239E"/>
    <w:rsid w:val="00322BD5"/>
    <w:rsid w:val="00322DFB"/>
    <w:rsid w:val="00323DCE"/>
    <w:rsid w:val="003253C9"/>
    <w:rsid w:val="00326403"/>
    <w:rsid w:val="00326ED9"/>
    <w:rsid w:val="0032705C"/>
    <w:rsid w:val="00327377"/>
    <w:rsid w:val="003273D8"/>
    <w:rsid w:val="0032769D"/>
    <w:rsid w:val="00330EF0"/>
    <w:rsid w:val="003335EB"/>
    <w:rsid w:val="00333CA6"/>
    <w:rsid w:val="00334701"/>
    <w:rsid w:val="00334F85"/>
    <w:rsid w:val="0033515D"/>
    <w:rsid w:val="00336003"/>
    <w:rsid w:val="003360DE"/>
    <w:rsid w:val="003365B6"/>
    <w:rsid w:val="0033677E"/>
    <w:rsid w:val="0033777F"/>
    <w:rsid w:val="00337E7B"/>
    <w:rsid w:val="00340092"/>
    <w:rsid w:val="0034054B"/>
    <w:rsid w:val="00340F86"/>
    <w:rsid w:val="00341786"/>
    <w:rsid w:val="003418AB"/>
    <w:rsid w:val="00342416"/>
    <w:rsid w:val="00342BFF"/>
    <w:rsid w:val="003430F8"/>
    <w:rsid w:val="003431D9"/>
    <w:rsid w:val="00343278"/>
    <w:rsid w:val="00344120"/>
    <w:rsid w:val="00346254"/>
    <w:rsid w:val="00346834"/>
    <w:rsid w:val="00350741"/>
    <w:rsid w:val="00353114"/>
    <w:rsid w:val="00353300"/>
    <w:rsid w:val="003538B3"/>
    <w:rsid w:val="00354BAC"/>
    <w:rsid w:val="00355180"/>
    <w:rsid w:val="00356C14"/>
    <w:rsid w:val="00357DCD"/>
    <w:rsid w:val="00360EAA"/>
    <w:rsid w:val="00361978"/>
    <w:rsid w:val="00361A35"/>
    <w:rsid w:val="003620DF"/>
    <w:rsid w:val="0036276F"/>
    <w:rsid w:val="00363641"/>
    <w:rsid w:val="00364107"/>
    <w:rsid w:val="0036420D"/>
    <w:rsid w:val="003647A1"/>
    <w:rsid w:val="003648D7"/>
    <w:rsid w:val="00364F8E"/>
    <w:rsid w:val="003651F2"/>
    <w:rsid w:val="00365C4A"/>
    <w:rsid w:val="00365F7F"/>
    <w:rsid w:val="00366A20"/>
    <w:rsid w:val="00367C73"/>
    <w:rsid w:val="003702B7"/>
    <w:rsid w:val="003709A7"/>
    <w:rsid w:val="00371C86"/>
    <w:rsid w:val="00371FE0"/>
    <w:rsid w:val="00372513"/>
    <w:rsid w:val="00373326"/>
    <w:rsid w:val="0037347B"/>
    <w:rsid w:val="0037350B"/>
    <w:rsid w:val="00373D69"/>
    <w:rsid w:val="00374399"/>
    <w:rsid w:val="003754DA"/>
    <w:rsid w:val="003756B2"/>
    <w:rsid w:val="0037604E"/>
    <w:rsid w:val="00376081"/>
    <w:rsid w:val="00376C9E"/>
    <w:rsid w:val="00377213"/>
    <w:rsid w:val="00377E36"/>
    <w:rsid w:val="003821A1"/>
    <w:rsid w:val="003844E8"/>
    <w:rsid w:val="0038558C"/>
    <w:rsid w:val="00385AC3"/>
    <w:rsid w:val="00385D1F"/>
    <w:rsid w:val="00386369"/>
    <w:rsid w:val="00387F04"/>
    <w:rsid w:val="00390B72"/>
    <w:rsid w:val="00390ECA"/>
    <w:rsid w:val="003924B5"/>
    <w:rsid w:val="00392744"/>
    <w:rsid w:val="00392A4E"/>
    <w:rsid w:val="00393143"/>
    <w:rsid w:val="0039431F"/>
    <w:rsid w:val="00396447"/>
    <w:rsid w:val="003A0574"/>
    <w:rsid w:val="003A0C8E"/>
    <w:rsid w:val="003A1090"/>
    <w:rsid w:val="003A1B12"/>
    <w:rsid w:val="003A3738"/>
    <w:rsid w:val="003A3DB7"/>
    <w:rsid w:val="003A43DF"/>
    <w:rsid w:val="003A58E1"/>
    <w:rsid w:val="003A6110"/>
    <w:rsid w:val="003A64FB"/>
    <w:rsid w:val="003A723F"/>
    <w:rsid w:val="003A7560"/>
    <w:rsid w:val="003B0031"/>
    <w:rsid w:val="003B0DC5"/>
    <w:rsid w:val="003B153D"/>
    <w:rsid w:val="003B2E96"/>
    <w:rsid w:val="003B31C3"/>
    <w:rsid w:val="003B441F"/>
    <w:rsid w:val="003B4EC1"/>
    <w:rsid w:val="003B4F98"/>
    <w:rsid w:val="003B54D4"/>
    <w:rsid w:val="003B572A"/>
    <w:rsid w:val="003B58C5"/>
    <w:rsid w:val="003B6FF7"/>
    <w:rsid w:val="003B7FF8"/>
    <w:rsid w:val="003C0420"/>
    <w:rsid w:val="003C071C"/>
    <w:rsid w:val="003C2588"/>
    <w:rsid w:val="003C3865"/>
    <w:rsid w:val="003C41F6"/>
    <w:rsid w:val="003C47F8"/>
    <w:rsid w:val="003C4AEF"/>
    <w:rsid w:val="003C5667"/>
    <w:rsid w:val="003C5827"/>
    <w:rsid w:val="003C68B4"/>
    <w:rsid w:val="003C6D82"/>
    <w:rsid w:val="003C6FE8"/>
    <w:rsid w:val="003C7351"/>
    <w:rsid w:val="003D06AC"/>
    <w:rsid w:val="003D0B28"/>
    <w:rsid w:val="003D1319"/>
    <w:rsid w:val="003D15D1"/>
    <w:rsid w:val="003D1BF5"/>
    <w:rsid w:val="003D1DC1"/>
    <w:rsid w:val="003D4357"/>
    <w:rsid w:val="003D4A1E"/>
    <w:rsid w:val="003D5C46"/>
    <w:rsid w:val="003D63C8"/>
    <w:rsid w:val="003D7010"/>
    <w:rsid w:val="003D7354"/>
    <w:rsid w:val="003E089F"/>
    <w:rsid w:val="003E14CC"/>
    <w:rsid w:val="003E17B6"/>
    <w:rsid w:val="003E1A3E"/>
    <w:rsid w:val="003E1B44"/>
    <w:rsid w:val="003E2CC6"/>
    <w:rsid w:val="003E33E0"/>
    <w:rsid w:val="003E3C93"/>
    <w:rsid w:val="003E49AC"/>
    <w:rsid w:val="003E5504"/>
    <w:rsid w:val="003E57AE"/>
    <w:rsid w:val="003E617E"/>
    <w:rsid w:val="003E778F"/>
    <w:rsid w:val="003F03B2"/>
    <w:rsid w:val="003F076F"/>
    <w:rsid w:val="003F0AF8"/>
    <w:rsid w:val="003F215D"/>
    <w:rsid w:val="003F2769"/>
    <w:rsid w:val="003F30B5"/>
    <w:rsid w:val="003F32D1"/>
    <w:rsid w:val="003F5270"/>
    <w:rsid w:val="003F6CB1"/>
    <w:rsid w:val="003F732B"/>
    <w:rsid w:val="003F7388"/>
    <w:rsid w:val="004002A9"/>
    <w:rsid w:val="0040060F"/>
    <w:rsid w:val="00400F5E"/>
    <w:rsid w:val="004011A3"/>
    <w:rsid w:val="00402E6E"/>
    <w:rsid w:val="0040321F"/>
    <w:rsid w:val="00403EAA"/>
    <w:rsid w:val="0040454A"/>
    <w:rsid w:val="0040488C"/>
    <w:rsid w:val="00404B34"/>
    <w:rsid w:val="00405EB3"/>
    <w:rsid w:val="00407E95"/>
    <w:rsid w:val="00410152"/>
    <w:rsid w:val="00410EF3"/>
    <w:rsid w:val="004111D7"/>
    <w:rsid w:val="0041180F"/>
    <w:rsid w:val="00412625"/>
    <w:rsid w:val="00412C48"/>
    <w:rsid w:val="0041322F"/>
    <w:rsid w:val="00413B01"/>
    <w:rsid w:val="00413F6E"/>
    <w:rsid w:val="00414708"/>
    <w:rsid w:val="00414CF9"/>
    <w:rsid w:val="0041668E"/>
    <w:rsid w:val="00416E26"/>
    <w:rsid w:val="00416FD3"/>
    <w:rsid w:val="00417300"/>
    <w:rsid w:val="00420112"/>
    <w:rsid w:val="0042136D"/>
    <w:rsid w:val="00421C6E"/>
    <w:rsid w:val="00421C9E"/>
    <w:rsid w:val="0042208A"/>
    <w:rsid w:val="004220E1"/>
    <w:rsid w:val="00422758"/>
    <w:rsid w:val="00423E51"/>
    <w:rsid w:val="00424FA8"/>
    <w:rsid w:val="004258DA"/>
    <w:rsid w:val="00426E3B"/>
    <w:rsid w:val="00427588"/>
    <w:rsid w:val="00427764"/>
    <w:rsid w:val="004305F6"/>
    <w:rsid w:val="00431904"/>
    <w:rsid w:val="00431B58"/>
    <w:rsid w:val="00432331"/>
    <w:rsid w:val="00432990"/>
    <w:rsid w:val="00432A36"/>
    <w:rsid w:val="00433E60"/>
    <w:rsid w:val="00434740"/>
    <w:rsid w:val="00434AB1"/>
    <w:rsid w:val="00437D8D"/>
    <w:rsid w:val="00440CED"/>
    <w:rsid w:val="00440EA3"/>
    <w:rsid w:val="004411D6"/>
    <w:rsid w:val="00442948"/>
    <w:rsid w:val="004430BA"/>
    <w:rsid w:val="00443FDC"/>
    <w:rsid w:val="004454F7"/>
    <w:rsid w:val="0044594B"/>
    <w:rsid w:val="00445BC7"/>
    <w:rsid w:val="00445E32"/>
    <w:rsid w:val="004468DB"/>
    <w:rsid w:val="00450193"/>
    <w:rsid w:val="00451689"/>
    <w:rsid w:val="00451B79"/>
    <w:rsid w:val="004520BD"/>
    <w:rsid w:val="004542D1"/>
    <w:rsid w:val="00454A97"/>
    <w:rsid w:val="00454D8D"/>
    <w:rsid w:val="00456927"/>
    <w:rsid w:val="00456F40"/>
    <w:rsid w:val="004571FE"/>
    <w:rsid w:val="00460CC2"/>
    <w:rsid w:val="00461A57"/>
    <w:rsid w:val="004635BA"/>
    <w:rsid w:val="004651CB"/>
    <w:rsid w:val="004652E0"/>
    <w:rsid w:val="00467469"/>
    <w:rsid w:val="00467E49"/>
    <w:rsid w:val="00470536"/>
    <w:rsid w:val="00471058"/>
    <w:rsid w:val="0047129A"/>
    <w:rsid w:val="004719EB"/>
    <w:rsid w:val="00471B27"/>
    <w:rsid w:val="00471F55"/>
    <w:rsid w:val="004726A2"/>
    <w:rsid w:val="00472AFF"/>
    <w:rsid w:val="00473165"/>
    <w:rsid w:val="004731CE"/>
    <w:rsid w:val="004755CD"/>
    <w:rsid w:val="004769C1"/>
    <w:rsid w:val="00477259"/>
    <w:rsid w:val="004777A5"/>
    <w:rsid w:val="00477D49"/>
    <w:rsid w:val="004806A2"/>
    <w:rsid w:val="00480F44"/>
    <w:rsid w:val="0048206A"/>
    <w:rsid w:val="00482F7D"/>
    <w:rsid w:val="00483B15"/>
    <w:rsid w:val="00484AB1"/>
    <w:rsid w:val="004853FA"/>
    <w:rsid w:val="00485C97"/>
    <w:rsid w:val="004862E3"/>
    <w:rsid w:val="00486FFF"/>
    <w:rsid w:val="004871DD"/>
    <w:rsid w:val="004873B5"/>
    <w:rsid w:val="004875CB"/>
    <w:rsid w:val="004875F5"/>
    <w:rsid w:val="00490ADC"/>
    <w:rsid w:val="004927C1"/>
    <w:rsid w:val="00492A02"/>
    <w:rsid w:val="004939DC"/>
    <w:rsid w:val="00493D93"/>
    <w:rsid w:val="004943E5"/>
    <w:rsid w:val="00494DA2"/>
    <w:rsid w:val="0049585F"/>
    <w:rsid w:val="004958F9"/>
    <w:rsid w:val="00495AAC"/>
    <w:rsid w:val="00495E45"/>
    <w:rsid w:val="00496689"/>
    <w:rsid w:val="00497DEB"/>
    <w:rsid w:val="004A0D2D"/>
    <w:rsid w:val="004A1801"/>
    <w:rsid w:val="004A1ABC"/>
    <w:rsid w:val="004A1C33"/>
    <w:rsid w:val="004A2F7B"/>
    <w:rsid w:val="004A34DE"/>
    <w:rsid w:val="004A351C"/>
    <w:rsid w:val="004A3926"/>
    <w:rsid w:val="004A528C"/>
    <w:rsid w:val="004A6605"/>
    <w:rsid w:val="004A6627"/>
    <w:rsid w:val="004B06B7"/>
    <w:rsid w:val="004B20FC"/>
    <w:rsid w:val="004B296A"/>
    <w:rsid w:val="004B2B13"/>
    <w:rsid w:val="004B2E1D"/>
    <w:rsid w:val="004B3819"/>
    <w:rsid w:val="004B5B7B"/>
    <w:rsid w:val="004B66FF"/>
    <w:rsid w:val="004B6779"/>
    <w:rsid w:val="004C0F1C"/>
    <w:rsid w:val="004C1593"/>
    <w:rsid w:val="004C2F55"/>
    <w:rsid w:val="004C30F4"/>
    <w:rsid w:val="004C3295"/>
    <w:rsid w:val="004C35C6"/>
    <w:rsid w:val="004C40C6"/>
    <w:rsid w:val="004C590D"/>
    <w:rsid w:val="004C5D0D"/>
    <w:rsid w:val="004C5DDD"/>
    <w:rsid w:val="004C61A0"/>
    <w:rsid w:val="004C661F"/>
    <w:rsid w:val="004C6A3A"/>
    <w:rsid w:val="004C7427"/>
    <w:rsid w:val="004C7892"/>
    <w:rsid w:val="004D0616"/>
    <w:rsid w:val="004D0A49"/>
    <w:rsid w:val="004D221B"/>
    <w:rsid w:val="004D3DE8"/>
    <w:rsid w:val="004D4F9D"/>
    <w:rsid w:val="004D4FD3"/>
    <w:rsid w:val="004D62F6"/>
    <w:rsid w:val="004D655E"/>
    <w:rsid w:val="004D6879"/>
    <w:rsid w:val="004D6B9B"/>
    <w:rsid w:val="004D70FA"/>
    <w:rsid w:val="004D7719"/>
    <w:rsid w:val="004D7EF7"/>
    <w:rsid w:val="004E1317"/>
    <w:rsid w:val="004E1B25"/>
    <w:rsid w:val="004E2012"/>
    <w:rsid w:val="004E22F1"/>
    <w:rsid w:val="004E2BE4"/>
    <w:rsid w:val="004E2D78"/>
    <w:rsid w:val="004E3B35"/>
    <w:rsid w:val="004E3FB0"/>
    <w:rsid w:val="004E4C86"/>
    <w:rsid w:val="004E5226"/>
    <w:rsid w:val="004E600A"/>
    <w:rsid w:val="004E6FE6"/>
    <w:rsid w:val="004E7AD1"/>
    <w:rsid w:val="004F1397"/>
    <w:rsid w:val="004F2A92"/>
    <w:rsid w:val="004F2DDE"/>
    <w:rsid w:val="004F3DC3"/>
    <w:rsid w:val="004F3F33"/>
    <w:rsid w:val="004F4157"/>
    <w:rsid w:val="004F5925"/>
    <w:rsid w:val="004F67C5"/>
    <w:rsid w:val="004F6B97"/>
    <w:rsid w:val="004F6D0D"/>
    <w:rsid w:val="004F6E80"/>
    <w:rsid w:val="004F6FA5"/>
    <w:rsid w:val="004F7AA8"/>
    <w:rsid w:val="00500C68"/>
    <w:rsid w:val="00502A30"/>
    <w:rsid w:val="00502D4D"/>
    <w:rsid w:val="00502EB2"/>
    <w:rsid w:val="005032AA"/>
    <w:rsid w:val="005033F0"/>
    <w:rsid w:val="00504072"/>
    <w:rsid w:val="00504738"/>
    <w:rsid w:val="005049C9"/>
    <w:rsid w:val="00505243"/>
    <w:rsid w:val="00506083"/>
    <w:rsid w:val="0051037E"/>
    <w:rsid w:val="00511EE0"/>
    <w:rsid w:val="00512615"/>
    <w:rsid w:val="00513B4C"/>
    <w:rsid w:val="00513FAD"/>
    <w:rsid w:val="00514239"/>
    <w:rsid w:val="005143E6"/>
    <w:rsid w:val="00514A37"/>
    <w:rsid w:val="00516C0F"/>
    <w:rsid w:val="0052069D"/>
    <w:rsid w:val="00520753"/>
    <w:rsid w:val="0052086F"/>
    <w:rsid w:val="005221F7"/>
    <w:rsid w:val="00522D91"/>
    <w:rsid w:val="0052302F"/>
    <w:rsid w:val="00523EB3"/>
    <w:rsid w:val="00524867"/>
    <w:rsid w:val="00526A52"/>
    <w:rsid w:val="00526E7D"/>
    <w:rsid w:val="00527617"/>
    <w:rsid w:val="005300F7"/>
    <w:rsid w:val="00531B90"/>
    <w:rsid w:val="005358DC"/>
    <w:rsid w:val="00535E22"/>
    <w:rsid w:val="005362B1"/>
    <w:rsid w:val="005374F5"/>
    <w:rsid w:val="00537D32"/>
    <w:rsid w:val="005406A1"/>
    <w:rsid w:val="00540C24"/>
    <w:rsid w:val="00541FD5"/>
    <w:rsid w:val="00543191"/>
    <w:rsid w:val="00544C7B"/>
    <w:rsid w:val="005456DC"/>
    <w:rsid w:val="00545AAE"/>
    <w:rsid w:val="00545DBA"/>
    <w:rsid w:val="0054626B"/>
    <w:rsid w:val="00546339"/>
    <w:rsid w:val="005467DD"/>
    <w:rsid w:val="00546DA4"/>
    <w:rsid w:val="00546EFE"/>
    <w:rsid w:val="005473AA"/>
    <w:rsid w:val="005477DE"/>
    <w:rsid w:val="00547BD6"/>
    <w:rsid w:val="00547E0C"/>
    <w:rsid w:val="0055075E"/>
    <w:rsid w:val="00551036"/>
    <w:rsid w:val="00551D82"/>
    <w:rsid w:val="0055437E"/>
    <w:rsid w:val="0055662B"/>
    <w:rsid w:val="0055689B"/>
    <w:rsid w:val="0055700C"/>
    <w:rsid w:val="005577DB"/>
    <w:rsid w:val="005608E8"/>
    <w:rsid w:val="00560B86"/>
    <w:rsid w:val="005610BE"/>
    <w:rsid w:val="00561CED"/>
    <w:rsid w:val="00561F94"/>
    <w:rsid w:val="00562113"/>
    <w:rsid w:val="00562645"/>
    <w:rsid w:val="00562ED9"/>
    <w:rsid w:val="00563420"/>
    <w:rsid w:val="00563A62"/>
    <w:rsid w:val="00564EBA"/>
    <w:rsid w:val="00565627"/>
    <w:rsid w:val="00565632"/>
    <w:rsid w:val="00565DEA"/>
    <w:rsid w:val="005661AE"/>
    <w:rsid w:val="005702BC"/>
    <w:rsid w:val="00570C1E"/>
    <w:rsid w:val="005734CA"/>
    <w:rsid w:val="005739BD"/>
    <w:rsid w:val="00573E5D"/>
    <w:rsid w:val="00574523"/>
    <w:rsid w:val="00574990"/>
    <w:rsid w:val="00574B8A"/>
    <w:rsid w:val="0057556B"/>
    <w:rsid w:val="005763A3"/>
    <w:rsid w:val="00576803"/>
    <w:rsid w:val="005826E9"/>
    <w:rsid w:val="00583D22"/>
    <w:rsid w:val="005841D8"/>
    <w:rsid w:val="00585706"/>
    <w:rsid w:val="00586894"/>
    <w:rsid w:val="00587002"/>
    <w:rsid w:val="005874B2"/>
    <w:rsid w:val="00587D67"/>
    <w:rsid w:val="00590909"/>
    <w:rsid w:val="00590FE3"/>
    <w:rsid w:val="005911FA"/>
    <w:rsid w:val="00592AF5"/>
    <w:rsid w:val="0059328E"/>
    <w:rsid w:val="005933A2"/>
    <w:rsid w:val="0059435A"/>
    <w:rsid w:val="005946AE"/>
    <w:rsid w:val="00594F24"/>
    <w:rsid w:val="00595B09"/>
    <w:rsid w:val="00597E02"/>
    <w:rsid w:val="00597F97"/>
    <w:rsid w:val="005A0ADD"/>
    <w:rsid w:val="005A1C20"/>
    <w:rsid w:val="005A35BB"/>
    <w:rsid w:val="005A37C4"/>
    <w:rsid w:val="005A47D0"/>
    <w:rsid w:val="005A4E36"/>
    <w:rsid w:val="005A4F62"/>
    <w:rsid w:val="005A5095"/>
    <w:rsid w:val="005A588D"/>
    <w:rsid w:val="005A76B0"/>
    <w:rsid w:val="005A7D0B"/>
    <w:rsid w:val="005B02BC"/>
    <w:rsid w:val="005B05F0"/>
    <w:rsid w:val="005B1655"/>
    <w:rsid w:val="005B1A24"/>
    <w:rsid w:val="005B26BC"/>
    <w:rsid w:val="005B3446"/>
    <w:rsid w:val="005B3CD9"/>
    <w:rsid w:val="005B4038"/>
    <w:rsid w:val="005B4091"/>
    <w:rsid w:val="005B4AEF"/>
    <w:rsid w:val="005B57AC"/>
    <w:rsid w:val="005B5960"/>
    <w:rsid w:val="005B67C0"/>
    <w:rsid w:val="005B711A"/>
    <w:rsid w:val="005B760A"/>
    <w:rsid w:val="005B7F37"/>
    <w:rsid w:val="005C03F2"/>
    <w:rsid w:val="005C1223"/>
    <w:rsid w:val="005C2035"/>
    <w:rsid w:val="005C20E5"/>
    <w:rsid w:val="005C22F8"/>
    <w:rsid w:val="005C2B29"/>
    <w:rsid w:val="005C3095"/>
    <w:rsid w:val="005C44FF"/>
    <w:rsid w:val="005C4892"/>
    <w:rsid w:val="005C5051"/>
    <w:rsid w:val="005C5493"/>
    <w:rsid w:val="005C5CA7"/>
    <w:rsid w:val="005C5FAF"/>
    <w:rsid w:val="005C61AF"/>
    <w:rsid w:val="005C63BF"/>
    <w:rsid w:val="005C71DB"/>
    <w:rsid w:val="005C7278"/>
    <w:rsid w:val="005C7E93"/>
    <w:rsid w:val="005C7FBB"/>
    <w:rsid w:val="005D00ED"/>
    <w:rsid w:val="005D0869"/>
    <w:rsid w:val="005D24CF"/>
    <w:rsid w:val="005D26F0"/>
    <w:rsid w:val="005D2BB5"/>
    <w:rsid w:val="005D3254"/>
    <w:rsid w:val="005D4B51"/>
    <w:rsid w:val="005D5AAC"/>
    <w:rsid w:val="005D6B52"/>
    <w:rsid w:val="005D72B4"/>
    <w:rsid w:val="005D7536"/>
    <w:rsid w:val="005E007A"/>
    <w:rsid w:val="005E01BD"/>
    <w:rsid w:val="005E0350"/>
    <w:rsid w:val="005E04FA"/>
    <w:rsid w:val="005E1B51"/>
    <w:rsid w:val="005E1CC8"/>
    <w:rsid w:val="005E2066"/>
    <w:rsid w:val="005E2A55"/>
    <w:rsid w:val="005E3157"/>
    <w:rsid w:val="005E3B56"/>
    <w:rsid w:val="005E3DB4"/>
    <w:rsid w:val="005E4578"/>
    <w:rsid w:val="005E4D0E"/>
    <w:rsid w:val="005E5B40"/>
    <w:rsid w:val="005E6868"/>
    <w:rsid w:val="005E7540"/>
    <w:rsid w:val="005E7AD6"/>
    <w:rsid w:val="005F0A22"/>
    <w:rsid w:val="005F25FC"/>
    <w:rsid w:val="005F2B92"/>
    <w:rsid w:val="005F42AF"/>
    <w:rsid w:val="005F4809"/>
    <w:rsid w:val="005F6769"/>
    <w:rsid w:val="005F678F"/>
    <w:rsid w:val="005F7123"/>
    <w:rsid w:val="005F7DD0"/>
    <w:rsid w:val="006000B3"/>
    <w:rsid w:val="00600329"/>
    <w:rsid w:val="006005BF"/>
    <w:rsid w:val="00600646"/>
    <w:rsid w:val="006014CA"/>
    <w:rsid w:val="00601CE1"/>
    <w:rsid w:val="0060301A"/>
    <w:rsid w:val="006034AA"/>
    <w:rsid w:val="0060365D"/>
    <w:rsid w:val="00604F21"/>
    <w:rsid w:val="00607211"/>
    <w:rsid w:val="00607D64"/>
    <w:rsid w:val="0061051A"/>
    <w:rsid w:val="00611459"/>
    <w:rsid w:val="00611E52"/>
    <w:rsid w:val="0061224F"/>
    <w:rsid w:val="00614EB4"/>
    <w:rsid w:val="00616E64"/>
    <w:rsid w:val="00617D61"/>
    <w:rsid w:val="00617F74"/>
    <w:rsid w:val="00621BBF"/>
    <w:rsid w:val="00624402"/>
    <w:rsid w:val="00624F1F"/>
    <w:rsid w:val="0062512C"/>
    <w:rsid w:val="006252DD"/>
    <w:rsid w:val="00626937"/>
    <w:rsid w:val="0062706E"/>
    <w:rsid w:val="0062718A"/>
    <w:rsid w:val="00627485"/>
    <w:rsid w:val="00627ADF"/>
    <w:rsid w:val="0063046D"/>
    <w:rsid w:val="006305E0"/>
    <w:rsid w:val="0063148F"/>
    <w:rsid w:val="00631EBB"/>
    <w:rsid w:val="00633FC3"/>
    <w:rsid w:val="006346D2"/>
    <w:rsid w:val="006356C7"/>
    <w:rsid w:val="00635833"/>
    <w:rsid w:val="00636003"/>
    <w:rsid w:val="006371D3"/>
    <w:rsid w:val="0063769C"/>
    <w:rsid w:val="00637C1A"/>
    <w:rsid w:val="006406BE"/>
    <w:rsid w:val="00640E95"/>
    <w:rsid w:val="00640FF6"/>
    <w:rsid w:val="006418B1"/>
    <w:rsid w:val="006424C8"/>
    <w:rsid w:val="006438A3"/>
    <w:rsid w:val="00643EAF"/>
    <w:rsid w:val="006447FD"/>
    <w:rsid w:val="00644A72"/>
    <w:rsid w:val="006454F7"/>
    <w:rsid w:val="00645ED2"/>
    <w:rsid w:val="006475F7"/>
    <w:rsid w:val="006507C0"/>
    <w:rsid w:val="0065179C"/>
    <w:rsid w:val="006518CD"/>
    <w:rsid w:val="00651D6A"/>
    <w:rsid w:val="00652076"/>
    <w:rsid w:val="00653C09"/>
    <w:rsid w:val="00654674"/>
    <w:rsid w:val="00654C57"/>
    <w:rsid w:val="00654E81"/>
    <w:rsid w:val="00654F88"/>
    <w:rsid w:val="00655C5C"/>
    <w:rsid w:val="00655E9B"/>
    <w:rsid w:val="006560B6"/>
    <w:rsid w:val="00660008"/>
    <w:rsid w:val="0066111B"/>
    <w:rsid w:val="006617A4"/>
    <w:rsid w:val="0066183B"/>
    <w:rsid w:val="00663063"/>
    <w:rsid w:val="0066479D"/>
    <w:rsid w:val="00665046"/>
    <w:rsid w:val="00665E2B"/>
    <w:rsid w:val="00667AD4"/>
    <w:rsid w:val="00671133"/>
    <w:rsid w:val="00671BBE"/>
    <w:rsid w:val="00671D5F"/>
    <w:rsid w:val="006723BF"/>
    <w:rsid w:val="00672443"/>
    <w:rsid w:val="00672775"/>
    <w:rsid w:val="00672C92"/>
    <w:rsid w:val="006747C3"/>
    <w:rsid w:val="0067587A"/>
    <w:rsid w:val="00675F75"/>
    <w:rsid w:val="006763E7"/>
    <w:rsid w:val="006767D7"/>
    <w:rsid w:val="006776DD"/>
    <w:rsid w:val="00677B33"/>
    <w:rsid w:val="00677FC8"/>
    <w:rsid w:val="00680ABF"/>
    <w:rsid w:val="00680B44"/>
    <w:rsid w:val="00680C7D"/>
    <w:rsid w:val="00680F8A"/>
    <w:rsid w:val="0068150C"/>
    <w:rsid w:val="006836EE"/>
    <w:rsid w:val="00683715"/>
    <w:rsid w:val="00683887"/>
    <w:rsid w:val="006858FD"/>
    <w:rsid w:val="006862E2"/>
    <w:rsid w:val="006863AA"/>
    <w:rsid w:val="00686948"/>
    <w:rsid w:val="00686AEC"/>
    <w:rsid w:val="00687699"/>
    <w:rsid w:val="00690AFD"/>
    <w:rsid w:val="00692079"/>
    <w:rsid w:val="00692413"/>
    <w:rsid w:val="00692D24"/>
    <w:rsid w:val="00693D8E"/>
    <w:rsid w:val="00693E85"/>
    <w:rsid w:val="00694EF9"/>
    <w:rsid w:val="00695B71"/>
    <w:rsid w:val="00695CFA"/>
    <w:rsid w:val="00695F27"/>
    <w:rsid w:val="006A05D5"/>
    <w:rsid w:val="006A0ECC"/>
    <w:rsid w:val="006A21E9"/>
    <w:rsid w:val="006A2C18"/>
    <w:rsid w:val="006A3545"/>
    <w:rsid w:val="006A3FD9"/>
    <w:rsid w:val="006A47C2"/>
    <w:rsid w:val="006A4AE7"/>
    <w:rsid w:val="006A67FE"/>
    <w:rsid w:val="006A6B7D"/>
    <w:rsid w:val="006A6E5C"/>
    <w:rsid w:val="006A7B2F"/>
    <w:rsid w:val="006B26B1"/>
    <w:rsid w:val="006B2C28"/>
    <w:rsid w:val="006B3251"/>
    <w:rsid w:val="006B34BC"/>
    <w:rsid w:val="006B39F7"/>
    <w:rsid w:val="006B4D8A"/>
    <w:rsid w:val="006B5124"/>
    <w:rsid w:val="006B5A5F"/>
    <w:rsid w:val="006B5C3D"/>
    <w:rsid w:val="006B5FFA"/>
    <w:rsid w:val="006B71C8"/>
    <w:rsid w:val="006B71E4"/>
    <w:rsid w:val="006C102C"/>
    <w:rsid w:val="006C1972"/>
    <w:rsid w:val="006C2C30"/>
    <w:rsid w:val="006C3EC7"/>
    <w:rsid w:val="006C4414"/>
    <w:rsid w:val="006C4854"/>
    <w:rsid w:val="006C56FC"/>
    <w:rsid w:val="006C5915"/>
    <w:rsid w:val="006C6640"/>
    <w:rsid w:val="006C6A4D"/>
    <w:rsid w:val="006C75B1"/>
    <w:rsid w:val="006C7624"/>
    <w:rsid w:val="006C76A9"/>
    <w:rsid w:val="006D0124"/>
    <w:rsid w:val="006D0CD8"/>
    <w:rsid w:val="006D0E63"/>
    <w:rsid w:val="006D1060"/>
    <w:rsid w:val="006D1584"/>
    <w:rsid w:val="006D2289"/>
    <w:rsid w:val="006D2D86"/>
    <w:rsid w:val="006D3A40"/>
    <w:rsid w:val="006D5603"/>
    <w:rsid w:val="006D576A"/>
    <w:rsid w:val="006D6576"/>
    <w:rsid w:val="006D7C80"/>
    <w:rsid w:val="006E0593"/>
    <w:rsid w:val="006E05A0"/>
    <w:rsid w:val="006E1029"/>
    <w:rsid w:val="006E19AD"/>
    <w:rsid w:val="006E19D0"/>
    <w:rsid w:val="006E1FEA"/>
    <w:rsid w:val="006E2B1F"/>
    <w:rsid w:val="006E3C85"/>
    <w:rsid w:val="006E5051"/>
    <w:rsid w:val="006E753E"/>
    <w:rsid w:val="006E7929"/>
    <w:rsid w:val="006F088F"/>
    <w:rsid w:val="006F1C14"/>
    <w:rsid w:val="006F3713"/>
    <w:rsid w:val="006F5775"/>
    <w:rsid w:val="006F58F4"/>
    <w:rsid w:val="006F59D2"/>
    <w:rsid w:val="006F62C4"/>
    <w:rsid w:val="006F71FA"/>
    <w:rsid w:val="006F7564"/>
    <w:rsid w:val="007000FF"/>
    <w:rsid w:val="0070075E"/>
    <w:rsid w:val="00701764"/>
    <w:rsid w:val="00702E53"/>
    <w:rsid w:val="007030E4"/>
    <w:rsid w:val="00703957"/>
    <w:rsid w:val="00703B5C"/>
    <w:rsid w:val="00703E58"/>
    <w:rsid w:val="0070405F"/>
    <w:rsid w:val="00704637"/>
    <w:rsid w:val="007046EF"/>
    <w:rsid w:val="00704810"/>
    <w:rsid w:val="00705BE7"/>
    <w:rsid w:val="007065E5"/>
    <w:rsid w:val="0070679A"/>
    <w:rsid w:val="00706901"/>
    <w:rsid w:val="007074A1"/>
    <w:rsid w:val="0070774C"/>
    <w:rsid w:val="007077F3"/>
    <w:rsid w:val="00707977"/>
    <w:rsid w:val="00710990"/>
    <w:rsid w:val="007114A6"/>
    <w:rsid w:val="00711507"/>
    <w:rsid w:val="00712B4C"/>
    <w:rsid w:val="00713050"/>
    <w:rsid w:val="00713F5C"/>
    <w:rsid w:val="0071400B"/>
    <w:rsid w:val="00714568"/>
    <w:rsid w:val="00714C31"/>
    <w:rsid w:val="00716D11"/>
    <w:rsid w:val="0071703A"/>
    <w:rsid w:val="00720653"/>
    <w:rsid w:val="007220CE"/>
    <w:rsid w:val="00723AC2"/>
    <w:rsid w:val="00723F86"/>
    <w:rsid w:val="007243BE"/>
    <w:rsid w:val="00724D70"/>
    <w:rsid w:val="00724DBD"/>
    <w:rsid w:val="007257E6"/>
    <w:rsid w:val="0072654F"/>
    <w:rsid w:val="00726F89"/>
    <w:rsid w:val="0073201B"/>
    <w:rsid w:val="00732C45"/>
    <w:rsid w:val="007337F3"/>
    <w:rsid w:val="00733F80"/>
    <w:rsid w:val="00734B6E"/>
    <w:rsid w:val="00735C8A"/>
    <w:rsid w:val="007364F0"/>
    <w:rsid w:val="00737812"/>
    <w:rsid w:val="0073795C"/>
    <w:rsid w:val="00737E6C"/>
    <w:rsid w:val="00740375"/>
    <w:rsid w:val="00740CD8"/>
    <w:rsid w:val="00740E8D"/>
    <w:rsid w:val="0074173B"/>
    <w:rsid w:val="00742995"/>
    <w:rsid w:val="007429E4"/>
    <w:rsid w:val="00742B0E"/>
    <w:rsid w:val="007467A6"/>
    <w:rsid w:val="00750663"/>
    <w:rsid w:val="00751860"/>
    <w:rsid w:val="00751C97"/>
    <w:rsid w:val="00752ECC"/>
    <w:rsid w:val="0075385B"/>
    <w:rsid w:val="007547E1"/>
    <w:rsid w:val="00754867"/>
    <w:rsid w:val="00754B35"/>
    <w:rsid w:val="00755121"/>
    <w:rsid w:val="007556AA"/>
    <w:rsid w:val="007568B6"/>
    <w:rsid w:val="007577BC"/>
    <w:rsid w:val="007603D9"/>
    <w:rsid w:val="00761A30"/>
    <w:rsid w:val="00764495"/>
    <w:rsid w:val="00764A8B"/>
    <w:rsid w:val="00764CB7"/>
    <w:rsid w:val="0076500F"/>
    <w:rsid w:val="00765B7E"/>
    <w:rsid w:val="0076626F"/>
    <w:rsid w:val="00766BDB"/>
    <w:rsid w:val="00767B78"/>
    <w:rsid w:val="00767F6A"/>
    <w:rsid w:val="007711B8"/>
    <w:rsid w:val="00771E1B"/>
    <w:rsid w:val="00771F1E"/>
    <w:rsid w:val="007724AE"/>
    <w:rsid w:val="007730FF"/>
    <w:rsid w:val="007758C9"/>
    <w:rsid w:val="007759F5"/>
    <w:rsid w:val="00775D0A"/>
    <w:rsid w:val="00775F46"/>
    <w:rsid w:val="00776B1E"/>
    <w:rsid w:val="007777CE"/>
    <w:rsid w:val="00780230"/>
    <w:rsid w:val="007806C4"/>
    <w:rsid w:val="007808FE"/>
    <w:rsid w:val="00781E74"/>
    <w:rsid w:val="00782430"/>
    <w:rsid w:val="007827BF"/>
    <w:rsid w:val="0078291E"/>
    <w:rsid w:val="00782AFA"/>
    <w:rsid w:val="00782B8B"/>
    <w:rsid w:val="007830B3"/>
    <w:rsid w:val="00783133"/>
    <w:rsid w:val="00783361"/>
    <w:rsid w:val="00783E50"/>
    <w:rsid w:val="0078517B"/>
    <w:rsid w:val="00785233"/>
    <w:rsid w:val="00785E82"/>
    <w:rsid w:val="00786391"/>
    <w:rsid w:val="007876B5"/>
    <w:rsid w:val="00787CEF"/>
    <w:rsid w:val="0079061A"/>
    <w:rsid w:val="007912F3"/>
    <w:rsid w:val="00791360"/>
    <w:rsid w:val="00791B56"/>
    <w:rsid w:val="00793466"/>
    <w:rsid w:val="007937D8"/>
    <w:rsid w:val="00793F49"/>
    <w:rsid w:val="00795779"/>
    <w:rsid w:val="00796E1B"/>
    <w:rsid w:val="007974B0"/>
    <w:rsid w:val="00797C74"/>
    <w:rsid w:val="007A01A2"/>
    <w:rsid w:val="007A01D0"/>
    <w:rsid w:val="007A0674"/>
    <w:rsid w:val="007A1BE4"/>
    <w:rsid w:val="007A264F"/>
    <w:rsid w:val="007A293C"/>
    <w:rsid w:val="007A2B7D"/>
    <w:rsid w:val="007A3164"/>
    <w:rsid w:val="007A31D0"/>
    <w:rsid w:val="007A5136"/>
    <w:rsid w:val="007A5801"/>
    <w:rsid w:val="007A73A9"/>
    <w:rsid w:val="007A768A"/>
    <w:rsid w:val="007A7FA9"/>
    <w:rsid w:val="007B0DB9"/>
    <w:rsid w:val="007B2213"/>
    <w:rsid w:val="007B24B9"/>
    <w:rsid w:val="007B27A2"/>
    <w:rsid w:val="007B321A"/>
    <w:rsid w:val="007B3AE3"/>
    <w:rsid w:val="007B3EE9"/>
    <w:rsid w:val="007B45C0"/>
    <w:rsid w:val="007B49CB"/>
    <w:rsid w:val="007B4D7D"/>
    <w:rsid w:val="007B5314"/>
    <w:rsid w:val="007B57A9"/>
    <w:rsid w:val="007B5D08"/>
    <w:rsid w:val="007B66B1"/>
    <w:rsid w:val="007B66B4"/>
    <w:rsid w:val="007B6C46"/>
    <w:rsid w:val="007B7320"/>
    <w:rsid w:val="007B76D6"/>
    <w:rsid w:val="007C0577"/>
    <w:rsid w:val="007C1419"/>
    <w:rsid w:val="007C1810"/>
    <w:rsid w:val="007C19FF"/>
    <w:rsid w:val="007C2698"/>
    <w:rsid w:val="007C2D01"/>
    <w:rsid w:val="007C3790"/>
    <w:rsid w:val="007C39EA"/>
    <w:rsid w:val="007C3F70"/>
    <w:rsid w:val="007C4B2B"/>
    <w:rsid w:val="007C5F8E"/>
    <w:rsid w:val="007C68F3"/>
    <w:rsid w:val="007C6D3D"/>
    <w:rsid w:val="007C6E4B"/>
    <w:rsid w:val="007C7834"/>
    <w:rsid w:val="007C7876"/>
    <w:rsid w:val="007C7A6C"/>
    <w:rsid w:val="007D0628"/>
    <w:rsid w:val="007D2424"/>
    <w:rsid w:val="007D24BB"/>
    <w:rsid w:val="007D2B2A"/>
    <w:rsid w:val="007D3633"/>
    <w:rsid w:val="007D3C0B"/>
    <w:rsid w:val="007D470C"/>
    <w:rsid w:val="007D6698"/>
    <w:rsid w:val="007D6743"/>
    <w:rsid w:val="007D7EE4"/>
    <w:rsid w:val="007D7F0C"/>
    <w:rsid w:val="007D7F3E"/>
    <w:rsid w:val="007E13D6"/>
    <w:rsid w:val="007E17F2"/>
    <w:rsid w:val="007E1A56"/>
    <w:rsid w:val="007E210F"/>
    <w:rsid w:val="007E2450"/>
    <w:rsid w:val="007E396D"/>
    <w:rsid w:val="007E47DB"/>
    <w:rsid w:val="007E4E3B"/>
    <w:rsid w:val="007E4FED"/>
    <w:rsid w:val="007E5575"/>
    <w:rsid w:val="007E5583"/>
    <w:rsid w:val="007E6E7A"/>
    <w:rsid w:val="007E7020"/>
    <w:rsid w:val="007E71BD"/>
    <w:rsid w:val="007E7F15"/>
    <w:rsid w:val="007F050E"/>
    <w:rsid w:val="007F091B"/>
    <w:rsid w:val="007F0B1F"/>
    <w:rsid w:val="007F174C"/>
    <w:rsid w:val="007F1A10"/>
    <w:rsid w:val="007F1E22"/>
    <w:rsid w:val="007F20F8"/>
    <w:rsid w:val="007F24BB"/>
    <w:rsid w:val="007F3173"/>
    <w:rsid w:val="007F358E"/>
    <w:rsid w:val="007F37FD"/>
    <w:rsid w:val="007F3FDF"/>
    <w:rsid w:val="007F4780"/>
    <w:rsid w:val="007F5C09"/>
    <w:rsid w:val="007F6952"/>
    <w:rsid w:val="007F72A7"/>
    <w:rsid w:val="00800D85"/>
    <w:rsid w:val="00801DE5"/>
    <w:rsid w:val="00801DF4"/>
    <w:rsid w:val="00802297"/>
    <w:rsid w:val="00804D7D"/>
    <w:rsid w:val="00805AAD"/>
    <w:rsid w:val="00805B57"/>
    <w:rsid w:val="00805E6F"/>
    <w:rsid w:val="00806583"/>
    <w:rsid w:val="00810D24"/>
    <w:rsid w:val="008129C8"/>
    <w:rsid w:val="00813402"/>
    <w:rsid w:val="00813578"/>
    <w:rsid w:val="00814734"/>
    <w:rsid w:val="0081619F"/>
    <w:rsid w:val="0081651E"/>
    <w:rsid w:val="008168B9"/>
    <w:rsid w:val="00816CE2"/>
    <w:rsid w:val="00817320"/>
    <w:rsid w:val="00817BA1"/>
    <w:rsid w:val="008222D3"/>
    <w:rsid w:val="00822CAC"/>
    <w:rsid w:val="0082361F"/>
    <w:rsid w:val="00823755"/>
    <w:rsid w:val="008242B1"/>
    <w:rsid w:val="0082451C"/>
    <w:rsid w:val="00824BED"/>
    <w:rsid w:val="00825C80"/>
    <w:rsid w:val="008268BE"/>
    <w:rsid w:val="008271BE"/>
    <w:rsid w:val="00827490"/>
    <w:rsid w:val="008279B3"/>
    <w:rsid w:val="00827A96"/>
    <w:rsid w:val="00831500"/>
    <w:rsid w:val="0083226A"/>
    <w:rsid w:val="008337E8"/>
    <w:rsid w:val="0083387A"/>
    <w:rsid w:val="00833F99"/>
    <w:rsid w:val="008341C9"/>
    <w:rsid w:val="00834434"/>
    <w:rsid w:val="00836B53"/>
    <w:rsid w:val="00837622"/>
    <w:rsid w:val="00837ACD"/>
    <w:rsid w:val="0084019B"/>
    <w:rsid w:val="008405E4"/>
    <w:rsid w:val="00840E62"/>
    <w:rsid w:val="0084126E"/>
    <w:rsid w:val="008416EC"/>
    <w:rsid w:val="00841837"/>
    <w:rsid w:val="00841C49"/>
    <w:rsid w:val="0084395B"/>
    <w:rsid w:val="00843F7A"/>
    <w:rsid w:val="0084429C"/>
    <w:rsid w:val="00844E6B"/>
    <w:rsid w:val="0084548D"/>
    <w:rsid w:val="00845C09"/>
    <w:rsid w:val="00845FFA"/>
    <w:rsid w:val="00846D32"/>
    <w:rsid w:val="00847E3A"/>
    <w:rsid w:val="00850E75"/>
    <w:rsid w:val="008516F1"/>
    <w:rsid w:val="00851FBD"/>
    <w:rsid w:val="00852D21"/>
    <w:rsid w:val="008530EB"/>
    <w:rsid w:val="008548BF"/>
    <w:rsid w:val="00855386"/>
    <w:rsid w:val="008557C5"/>
    <w:rsid w:val="00856559"/>
    <w:rsid w:val="008568A7"/>
    <w:rsid w:val="00856EF1"/>
    <w:rsid w:val="008574FF"/>
    <w:rsid w:val="00857A74"/>
    <w:rsid w:val="00857D6D"/>
    <w:rsid w:val="00860260"/>
    <w:rsid w:val="00860A95"/>
    <w:rsid w:val="00861C01"/>
    <w:rsid w:val="00861EEC"/>
    <w:rsid w:val="00863412"/>
    <w:rsid w:val="00864B8C"/>
    <w:rsid w:val="00865590"/>
    <w:rsid w:val="008659F7"/>
    <w:rsid w:val="00865AF3"/>
    <w:rsid w:val="00865FA3"/>
    <w:rsid w:val="0086643E"/>
    <w:rsid w:val="00866B49"/>
    <w:rsid w:val="0086763A"/>
    <w:rsid w:val="00867710"/>
    <w:rsid w:val="00870C8E"/>
    <w:rsid w:val="008714EC"/>
    <w:rsid w:val="00871807"/>
    <w:rsid w:val="00871A07"/>
    <w:rsid w:val="00871F95"/>
    <w:rsid w:val="008726A2"/>
    <w:rsid w:val="00873061"/>
    <w:rsid w:val="00873D50"/>
    <w:rsid w:val="008742B6"/>
    <w:rsid w:val="00874308"/>
    <w:rsid w:val="00874D71"/>
    <w:rsid w:val="00875B93"/>
    <w:rsid w:val="00876077"/>
    <w:rsid w:val="008772A7"/>
    <w:rsid w:val="00877D32"/>
    <w:rsid w:val="0088006E"/>
    <w:rsid w:val="008809D9"/>
    <w:rsid w:val="00881DE1"/>
    <w:rsid w:val="00881F28"/>
    <w:rsid w:val="00881FD3"/>
    <w:rsid w:val="00882157"/>
    <w:rsid w:val="008833A1"/>
    <w:rsid w:val="0088407B"/>
    <w:rsid w:val="0088440F"/>
    <w:rsid w:val="00884E74"/>
    <w:rsid w:val="0088511E"/>
    <w:rsid w:val="0088513D"/>
    <w:rsid w:val="008855D3"/>
    <w:rsid w:val="008861FE"/>
    <w:rsid w:val="008870F1"/>
    <w:rsid w:val="00887B87"/>
    <w:rsid w:val="00890198"/>
    <w:rsid w:val="008919CC"/>
    <w:rsid w:val="00891D5D"/>
    <w:rsid w:val="00893883"/>
    <w:rsid w:val="008941D3"/>
    <w:rsid w:val="00894D6D"/>
    <w:rsid w:val="00895BB8"/>
    <w:rsid w:val="00895FC9"/>
    <w:rsid w:val="00896E21"/>
    <w:rsid w:val="00896E95"/>
    <w:rsid w:val="00897119"/>
    <w:rsid w:val="00897425"/>
    <w:rsid w:val="008A090D"/>
    <w:rsid w:val="008A0F37"/>
    <w:rsid w:val="008A2331"/>
    <w:rsid w:val="008A2565"/>
    <w:rsid w:val="008A299E"/>
    <w:rsid w:val="008A29C5"/>
    <w:rsid w:val="008A3F33"/>
    <w:rsid w:val="008A448F"/>
    <w:rsid w:val="008A5307"/>
    <w:rsid w:val="008A5E93"/>
    <w:rsid w:val="008A7581"/>
    <w:rsid w:val="008B02A8"/>
    <w:rsid w:val="008B0E14"/>
    <w:rsid w:val="008B1BBE"/>
    <w:rsid w:val="008B2263"/>
    <w:rsid w:val="008B23AC"/>
    <w:rsid w:val="008B24A3"/>
    <w:rsid w:val="008B2602"/>
    <w:rsid w:val="008B323E"/>
    <w:rsid w:val="008B36FD"/>
    <w:rsid w:val="008B3797"/>
    <w:rsid w:val="008B4270"/>
    <w:rsid w:val="008B4C76"/>
    <w:rsid w:val="008B5485"/>
    <w:rsid w:val="008B5609"/>
    <w:rsid w:val="008B62E9"/>
    <w:rsid w:val="008C06C8"/>
    <w:rsid w:val="008C0ECF"/>
    <w:rsid w:val="008C12A3"/>
    <w:rsid w:val="008C1650"/>
    <w:rsid w:val="008C1E0D"/>
    <w:rsid w:val="008C23C1"/>
    <w:rsid w:val="008C372A"/>
    <w:rsid w:val="008C3B03"/>
    <w:rsid w:val="008C6E02"/>
    <w:rsid w:val="008C7102"/>
    <w:rsid w:val="008D12E4"/>
    <w:rsid w:val="008D1FA0"/>
    <w:rsid w:val="008D21B7"/>
    <w:rsid w:val="008D2393"/>
    <w:rsid w:val="008D24ED"/>
    <w:rsid w:val="008D312B"/>
    <w:rsid w:val="008D3ACF"/>
    <w:rsid w:val="008D3FC7"/>
    <w:rsid w:val="008D52D9"/>
    <w:rsid w:val="008D54BE"/>
    <w:rsid w:val="008D5965"/>
    <w:rsid w:val="008D63B8"/>
    <w:rsid w:val="008D6564"/>
    <w:rsid w:val="008D738D"/>
    <w:rsid w:val="008E1634"/>
    <w:rsid w:val="008E1C6D"/>
    <w:rsid w:val="008E2E19"/>
    <w:rsid w:val="008E316A"/>
    <w:rsid w:val="008E3510"/>
    <w:rsid w:val="008E37D0"/>
    <w:rsid w:val="008E3BD0"/>
    <w:rsid w:val="008E4991"/>
    <w:rsid w:val="008E60DF"/>
    <w:rsid w:val="008E63E2"/>
    <w:rsid w:val="008E663F"/>
    <w:rsid w:val="008E7E32"/>
    <w:rsid w:val="008F0AFF"/>
    <w:rsid w:val="008F0DC5"/>
    <w:rsid w:val="008F13FC"/>
    <w:rsid w:val="008F20C9"/>
    <w:rsid w:val="008F297C"/>
    <w:rsid w:val="008F2F3C"/>
    <w:rsid w:val="008F31B7"/>
    <w:rsid w:val="008F347C"/>
    <w:rsid w:val="008F394E"/>
    <w:rsid w:val="008F46E1"/>
    <w:rsid w:val="008F4A96"/>
    <w:rsid w:val="008F5004"/>
    <w:rsid w:val="008F59B8"/>
    <w:rsid w:val="008F6A7E"/>
    <w:rsid w:val="008F6F8D"/>
    <w:rsid w:val="008F7B8B"/>
    <w:rsid w:val="009015B4"/>
    <w:rsid w:val="00902966"/>
    <w:rsid w:val="00902A2D"/>
    <w:rsid w:val="0090339C"/>
    <w:rsid w:val="0090348D"/>
    <w:rsid w:val="009042C2"/>
    <w:rsid w:val="0090453B"/>
    <w:rsid w:val="009058EA"/>
    <w:rsid w:val="0090594B"/>
    <w:rsid w:val="00905AA6"/>
    <w:rsid w:val="00905BFA"/>
    <w:rsid w:val="0090689E"/>
    <w:rsid w:val="009069A8"/>
    <w:rsid w:val="00906A3F"/>
    <w:rsid w:val="00910792"/>
    <w:rsid w:val="00911605"/>
    <w:rsid w:val="00911C9C"/>
    <w:rsid w:val="00911F9F"/>
    <w:rsid w:val="00912D42"/>
    <w:rsid w:val="009130AE"/>
    <w:rsid w:val="00913545"/>
    <w:rsid w:val="00914029"/>
    <w:rsid w:val="00914323"/>
    <w:rsid w:val="00914E63"/>
    <w:rsid w:val="00916750"/>
    <w:rsid w:val="0091773C"/>
    <w:rsid w:val="00917B97"/>
    <w:rsid w:val="00920EC4"/>
    <w:rsid w:val="00921084"/>
    <w:rsid w:val="00922B9C"/>
    <w:rsid w:val="00923126"/>
    <w:rsid w:val="00924228"/>
    <w:rsid w:val="009245E7"/>
    <w:rsid w:val="0092479E"/>
    <w:rsid w:val="00925ED5"/>
    <w:rsid w:val="009267B6"/>
    <w:rsid w:val="00926B5A"/>
    <w:rsid w:val="00927D17"/>
    <w:rsid w:val="00930B21"/>
    <w:rsid w:val="0093104E"/>
    <w:rsid w:val="0093111C"/>
    <w:rsid w:val="009322A6"/>
    <w:rsid w:val="009338D8"/>
    <w:rsid w:val="0093443C"/>
    <w:rsid w:val="00935684"/>
    <w:rsid w:val="00935BA2"/>
    <w:rsid w:val="00937DF9"/>
    <w:rsid w:val="00937F1B"/>
    <w:rsid w:val="009402DA"/>
    <w:rsid w:val="00940CCC"/>
    <w:rsid w:val="00942CF6"/>
    <w:rsid w:val="009430D3"/>
    <w:rsid w:val="009436DA"/>
    <w:rsid w:val="00944F0F"/>
    <w:rsid w:val="009454F7"/>
    <w:rsid w:val="00946A10"/>
    <w:rsid w:val="009504A7"/>
    <w:rsid w:val="00950C69"/>
    <w:rsid w:val="00950CDE"/>
    <w:rsid w:val="00951E6C"/>
    <w:rsid w:val="00951FA8"/>
    <w:rsid w:val="009528B9"/>
    <w:rsid w:val="0095404E"/>
    <w:rsid w:val="00954C2C"/>
    <w:rsid w:val="00954CAF"/>
    <w:rsid w:val="00954CF9"/>
    <w:rsid w:val="009550B6"/>
    <w:rsid w:val="0095578B"/>
    <w:rsid w:val="009559DF"/>
    <w:rsid w:val="0095676D"/>
    <w:rsid w:val="00957D94"/>
    <w:rsid w:val="00960941"/>
    <w:rsid w:val="00960DC8"/>
    <w:rsid w:val="00961751"/>
    <w:rsid w:val="00964948"/>
    <w:rsid w:val="009649D4"/>
    <w:rsid w:val="009649F8"/>
    <w:rsid w:val="00964B36"/>
    <w:rsid w:val="009652D0"/>
    <w:rsid w:val="0096542D"/>
    <w:rsid w:val="009656E6"/>
    <w:rsid w:val="00965914"/>
    <w:rsid w:val="00965BF7"/>
    <w:rsid w:val="00967C66"/>
    <w:rsid w:val="00967D48"/>
    <w:rsid w:val="0097137B"/>
    <w:rsid w:val="009715C6"/>
    <w:rsid w:val="00971ACE"/>
    <w:rsid w:val="0097362B"/>
    <w:rsid w:val="00974616"/>
    <w:rsid w:val="00976E03"/>
    <w:rsid w:val="00977A00"/>
    <w:rsid w:val="0098021D"/>
    <w:rsid w:val="0098039D"/>
    <w:rsid w:val="00980BE4"/>
    <w:rsid w:val="00981305"/>
    <w:rsid w:val="0098256C"/>
    <w:rsid w:val="00982B8B"/>
    <w:rsid w:val="00982DB3"/>
    <w:rsid w:val="009835BB"/>
    <w:rsid w:val="0098477B"/>
    <w:rsid w:val="009864FD"/>
    <w:rsid w:val="00987840"/>
    <w:rsid w:val="009878F9"/>
    <w:rsid w:val="009906B8"/>
    <w:rsid w:val="00990B0A"/>
    <w:rsid w:val="009914C0"/>
    <w:rsid w:val="00992952"/>
    <w:rsid w:val="00992BAB"/>
    <w:rsid w:val="0099333D"/>
    <w:rsid w:val="00993469"/>
    <w:rsid w:val="00993867"/>
    <w:rsid w:val="009949BF"/>
    <w:rsid w:val="00995891"/>
    <w:rsid w:val="00995B27"/>
    <w:rsid w:val="00995CDE"/>
    <w:rsid w:val="00995DE1"/>
    <w:rsid w:val="00996288"/>
    <w:rsid w:val="00996554"/>
    <w:rsid w:val="00996B33"/>
    <w:rsid w:val="009A0327"/>
    <w:rsid w:val="009A08D9"/>
    <w:rsid w:val="009A0D55"/>
    <w:rsid w:val="009A1656"/>
    <w:rsid w:val="009A17B4"/>
    <w:rsid w:val="009A1824"/>
    <w:rsid w:val="009A23D0"/>
    <w:rsid w:val="009A276B"/>
    <w:rsid w:val="009A27DB"/>
    <w:rsid w:val="009A3E05"/>
    <w:rsid w:val="009A3F7B"/>
    <w:rsid w:val="009A5990"/>
    <w:rsid w:val="009A642F"/>
    <w:rsid w:val="009A6793"/>
    <w:rsid w:val="009A708C"/>
    <w:rsid w:val="009A752C"/>
    <w:rsid w:val="009A7AEA"/>
    <w:rsid w:val="009B007B"/>
    <w:rsid w:val="009B04B1"/>
    <w:rsid w:val="009B073C"/>
    <w:rsid w:val="009B1F4B"/>
    <w:rsid w:val="009B23EC"/>
    <w:rsid w:val="009B2929"/>
    <w:rsid w:val="009B34BF"/>
    <w:rsid w:val="009B44BC"/>
    <w:rsid w:val="009B509F"/>
    <w:rsid w:val="009B5533"/>
    <w:rsid w:val="009B6527"/>
    <w:rsid w:val="009B6933"/>
    <w:rsid w:val="009B74BD"/>
    <w:rsid w:val="009B78F4"/>
    <w:rsid w:val="009C001C"/>
    <w:rsid w:val="009C00B3"/>
    <w:rsid w:val="009C09A9"/>
    <w:rsid w:val="009C22ED"/>
    <w:rsid w:val="009C4830"/>
    <w:rsid w:val="009C48DD"/>
    <w:rsid w:val="009C4D8C"/>
    <w:rsid w:val="009C67D3"/>
    <w:rsid w:val="009C771B"/>
    <w:rsid w:val="009C7CC1"/>
    <w:rsid w:val="009D0833"/>
    <w:rsid w:val="009D14B3"/>
    <w:rsid w:val="009D15FB"/>
    <w:rsid w:val="009D1C34"/>
    <w:rsid w:val="009D30E8"/>
    <w:rsid w:val="009D3BF0"/>
    <w:rsid w:val="009D3CCE"/>
    <w:rsid w:val="009D42EA"/>
    <w:rsid w:val="009D44D2"/>
    <w:rsid w:val="009D4CB5"/>
    <w:rsid w:val="009D6684"/>
    <w:rsid w:val="009D69F2"/>
    <w:rsid w:val="009D6A28"/>
    <w:rsid w:val="009D6FCB"/>
    <w:rsid w:val="009D7832"/>
    <w:rsid w:val="009D7DDF"/>
    <w:rsid w:val="009E1E83"/>
    <w:rsid w:val="009E2B95"/>
    <w:rsid w:val="009E2BE2"/>
    <w:rsid w:val="009E615F"/>
    <w:rsid w:val="009E77B3"/>
    <w:rsid w:val="009F05C5"/>
    <w:rsid w:val="009F1E35"/>
    <w:rsid w:val="009F1F64"/>
    <w:rsid w:val="009F2068"/>
    <w:rsid w:val="009F38E4"/>
    <w:rsid w:val="009F40B6"/>
    <w:rsid w:val="009F4656"/>
    <w:rsid w:val="009F48A4"/>
    <w:rsid w:val="009F532F"/>
    <w:rsid w:val="009F5807"/>
    <w:rsid w:val="009F5CF4"/>
    <w:rsid w:val="009F6139"/>
    <w:rsid w:val="009F63B1"/>
    <w:rsid w:val="009F6742"/>
    <w:rsid w:val="009F6A88"/>
    <w:rsid w:val="009F6AEB"/>
    <w:rsid w:val="009F7377"/>
    <w:rsid w:val="009F7AEF"/>
    <w:rsid w:val="009F7BE8"/>
    <w:rsid w:val="009F7D0F"/>
    <w:rsid w:val="00A00774"/>
    <w:rsid w:val="00A00C4E"/>
    <w:rsid w:val="00A012AA"/>
    <w:rsid w:val="00A0280C"/>
    <w:rsid w:val="00A02E34"/>
    <w:rsid w:val="00A03320"/>
    <w:rsid w:val="00A03C84"/>
    <w:rsid w:val="00A03DED"/>
    <w:rsid w:val="00A04060"/>
    <w:rsid w:val="00A0417D"/>
    <w:rsid w:val="00A05136"/>
    <w:rsid w:val="00A05E5D"/>
    <w:rsid w:val="00A07ABA"/>
    <w:rsid w:val="00A10320"/>
    <w:rsid w:val="00A10336"/>
    <w:rsid w:val="00A10BF9"/>
    <w:rsid w:val="00A10DF0"/>
    <w:rsid w:val="00A1273D"/>
    <w:rsid w:val="00A12B3D"/>
    <w:rsid w:val="00A13A33"/>
    <w:rsid w:val="00A13ACB"/>
    <w:rsid w:val="00A13C12"/>
    <w:rsid w:val="00A14EA5"/>
    <w:rsid w:val="00A154B4"/>
    <w:rsid w:val="00A15919"/>
    <w:rsid w:val="00A15986"/>
    <w:rsid w:val="00A15E33"/>
    <w:rsid w:val="00A17233"/>
    <w:rsid w:val="00A2003C"/>
    <w:rsid w:val="00A2131D"/>
    <w:rsid w:val="00A214D4"/>
    <w:rsid w:val="00A21EE4"/>
    <w:rsid w:val="00A2274C"/>
    <w:rsid w:val="00A229C9"/>
    <w:rsid w:val="00A2310B"/>
    <w:rsid w:val="00A2378B"/>
    <w:rsid w:val="00A24F83"/>
    <w:rsid w:val="00A2522E"/>
    <w:rsid w:val="00A2542A"/>
    <w:rsid w:val="00A260A3"/>
    <w:rsid w:val="00A2616E"/>
    <w:rsid w:val="00A263C9"/>
    <w:rsid w:val="00A26526"/>
    <w:rsid w:val="00A276F4"/>
    <w:rsid w:val="00A2785D"/>
    <w:rsid w:val="00A278CE"/>
    <w:rsid w:val="00A27F7D"/>
    <w:rsid w:val="00A30089"/>
    <w:rsid w:val="00A307C4"/>
    <w:rsid w:val="00A3155F"/>
    <w:rsid w:val="00A318AA"/>
    <w:rsid w:val="00A32C8A"/>
    <w:rsid w:val="00A338F3"/>
    <w:rsid w:val="00A34E0D"/>
    <w:rsid w:val="00A35EA9"/>
    <w:rsid w:val="00A36051"/>
    <w:rsid w:val="00A375B0"/>
    <w:rsid w:val="00A379F2"/>
    <w:rsid w:val="00A4087B"/>
    <w:rsid w:val="00A40B87"/>
    <w:rsid w:val="00A4109E"/>
    <w:rsid w:val="00A414DD"/>
    <w:rsid w:val="00A424B7"/>
    <w:rsid w:val="00A429EC"/>
    <w:rsid w:val="00A43041"/>
    <w:rsid w:val="00A436A2"/>
    <w:rsid w:val="00A4443F"/>
    <w:rsid w:val="00A4491F"/>
    <w:rsid w:val="00A44BAF"/>
    <w:rsid w:val="00A454F4"/>
    <w:rsid w:val="00A459BE"/>
    <w:rsid w:val="00A46BC0"/>
    <w:rsid w:val="00A47436"/>
    <w:rsid w:val="00A47C62"/>
    <w:rsid w:val="00A500A4"/>
    <w:rsid w:val="00A512A5"/>
    <w:rsid w:val="00A52DF0"/>
    <w:rsid w:val="00A54BD1"/>
    <w:rsid w:val="00A552D3"/>
    <w:rsid w:val="00A5645C"/>
    <w:rsid w:val="00A567C5"/>
    <w:rsid w:val="00A567DC"/>
    <w:rsid w:val="00A56C43"/>
    <w:rsid w:val="00A608A4"/>
    <w:rsid w:val="00A6137D"/>
    <w:rsid w:val="00A61BB1"/>
    <w:rsid w:val="00A63554"/>
    <w:rsid w:val="00A64438"/>
    <w:rsid w:val="00A64A24"/>
    <w:rsid w:val="00A64C17"/>
    <w:rsid w:val="00A653C2"/>
    <w:rsid w:val="00A66FE3"/>
    <w:rsid w:val="00A67FCA"/>
    <w:rsid w:val="00A70577"/>
    <w:rsid w:val="00A7154E"/>
    <w:rsid w:val="00A73B9D"/>
    <w:rsid w:val="00A73CCA"/>
    <w:rsid w:val="00A74576"/>
    <w:rsid w:val="00A75E7E"/>
    <w:rsid w:val="00A75F66"/>
    <w:rsid w:val="00A76608"/>
    <w:rsid w:val="00A76778"/>
    <w:rsid w:val="00A76E63"/>
    <w:rsid w:val="00A76F19"/>
    <w:rsid w:val="00A77172"/>
    <w:rsid w:val="00A778F3"/>
    <w:rsid w:val="00A77C61"/>
    <w:rsid w:val="00A81698"/>
    <w:rsid w:val="00A81D94"/>
    <w:rsid w:val="00A824EF"/>
    <w:rsid w:val="00A82D76"/>
    <w:rsid w:val="00A836CC"/>
    <w:rsid w:val="00A84476"/>
    <w:rsid w:val="00A8528C"/>
    <w:rsid w:val="00A909BA"/>
    <w:rsid w:val="00A90C14"/>
    <w:rsid w:val="00A91270"/>
    <w:rsid w:val="00A9232E"/>
    <w:rsid w:val="00A938E3"/>
    <w:rsid w:val="00A93CF1"/>
    <w:rsid w:val="00A94182"/>
    <w:rsid w:val="00A9433E"/>
    <w:rsid w:val="00A957E3"/>
    <w:rsid w:val="00A95B26"/>
    <w:rsid w:val="00A97278"/>
    <w:rsid w:val="00A975DD"/>
    <w:rsid w:val="00A976E9"/>
    <w:rsid w:val="00A979C6"/>
    <w:rsid w:val="00AA1A81"/>
    <w:rsid w:val="00AA247E"/>
    <w:rsid w:val="00AA2ED9"/>
    <w:rsid w:val="00AA34BE"/>
    <w:rsid w:val="00AA483C"/>
    <w:rsid w:val="00AA50B9"/>
    <w:rsid w:val="00AA5AFC"/>
    <w:rsid w:val="00AA6B76"/>
    <w:rsid w:val="00AA6C82"/>
    <w:rsid w:val="00AA6CA3"/>
    <w:rsid w:val="00AA7137"/>
    <w:rsid w:val="00AA7498"/>
    <w:rsid w:val="00AB00B4"/>
    <w:rsid w:val="00AB1FE7"/>
    <w:rsid w:val="00AB255A"/>
    <w:rsid w:val="00AB2662"/>
    <w:rsid w:val="00AB2D45"/>
    <w:rsid w:val="00AB3320"/>
    <w:rsid w:val="00AB3D98"/>
    <w:rsid w:val="00AB3F9C"/>
    <w:rsid w:val="00AB4BFB"/>
    <w:rsid w:val="00AB5A3C"/>
    <w:rsid w:val="00AB614E"/>
    <w:rsid w:val="00AB626B"/>
    <w:rsid w:val="00AC0C05"/>
    <w:rsid w:val="00AC1366"/>
    <w:rsid w:val="00AC18E5"/>
    <w:rsid w:val="00AC1C85"/>
    <w:rsid w:val="00AC2606"/>
    <w:rsid w:val="00AC4453"/>
    <w:rsid w:val="00AC5BF6"/>
    <w:rsid w:val="00AC602B"/>
    <w:rsid w:val="00AC6127"/>
    <w:rsid w:val="00AC65EA"/>
    <w:rsid w:val="00AC6680"/>
    <w:rsid w:val="00AC688F"/>
    <w:rsid w:val="00AC6FC8"/>
    <w:rsid w:val="00AC79AC"/>
    <w:rsid w:val="00AC7CCA"/>
    <w:rsid w:val="00AC7D5E"/>
    <w:rsid w:val="00AD0E6A"/>
    <w:rsid w:val="00AD1CF2"/>
    <w:rsid w:val="00AD1D28"/>
    <w:rsid w:val="00AD1E87"/>
    <w:rsid w:val="00AD227F"/>
    <w:rsid w:val="00AD2C68"/>
    <w:rsid w:val="00AD374D"/>
    <w:rsid w:val="00AD4D2A"/>
    <w:rsid w:val="00AD5155"/>
    <w:rsid w:val="00AD5325"/>
    <w:rsid w:val="00AD6208"/>
    <w:rsid w:val="00AD6E75"/>
    <w:rsid w:val="00AD7738"/>
    <w:rsid w:val="00AD7E97"/>
    <w:rsid w:val="00AE1470"/>
    <w:rsid w:val="00AE1670"/>
    <w:rsid w:val="00AE1F95"/>
    <w:rsid w:val="00AE2630"/>
    <w:rsid w:val="00AE2EC1"/>
    <w:rsid w:val="00AE3E47"/>
    <w:rsid w:val="00AE4652"/>
    <w:rsid w:val="00AE4DC8"/>
    <w:rsid w:val="00AE5387"/>
    <w:rsid w:val="00AE5815"/>
    <w:rsid w:val="00AE70F4"/>
    <w:rsid w:val="00AE755C"/>
    <w:rsid w:val="00AE7EBB"/>
    <w:rsid w:val="00AF0692"/>
    <w:rsid w:val="00AF0CC1"/>
    <w:rsid w:val="00AF1D92"/>
    <w:rsid w:val="00AF2A38"/>
    <w:rsid w:val="00AF2BF5"/>
    <w:rsid w:val="00AF2F30"/>
    <w:rsid w:val="00AF52EB"/>
    <w:rsid w:val="00AF5A72"/>
    <w:rsid w:val="00AF6F1E"/>
    <w:rsid w:val="00AF77F4"/>
    <w:rsid w:val="00B01BEB"/>
    <w:rsid w:val="00B0219D"/>
    <w:rsid w:val="00B0329A"/>
    <w:rsid w:val="00B0430E"/>
    <w:rsid w:val="00B048A3"/>
    <w:rsid w:val="00B05118"/>
    <w:rsid w:val="00B05BD4"/>
    <w:rsid w:val="00B05C9C"/>
    <w:rsid w:val="00B06659"/>
    <w:rsid w:val="00B100BD"/>
    <w:rsid w:val="00B10361"/>
    <w:rsid w:val="00B13511"/>
    <w:rsid w:val="00B14EE2"/>
    <w:rsid w:val="00B1553D"/>
    <w:rsid w:val="00B15BD7"/>
    <w:rsid w:val="00B15C9E"/>
    <w:rsid w:val="00B16208"/>
    <w:rsid w:val="00B20E91"/>
    <w:rsid w:val="00B21051"/>
    <w:rsid w:val="00B218AF"/>
    <w:rsid w:val="00B2222C"/>
    <w:rsid w:val="00B22CE9"/>
    <w:rsid w:val="00B2357E"/>
    <w:rsid w:val="00B23642"/>
    <w:rsid w:val="00B246EC"/>
    <w:rsid w:val="00B247D4"/>
    <w:rsid w:val="00B24884"/>
    <w:rsid w:val="00B24997"/>
    <w:rsid w:val="00B24CB3"/>
    <w:rsid w:val="00B2516D"/>
    <w:rsid w:val="00B25191"/>
    <w:rsid w:val="00B270B6"/>
    <w:rsid w:val="00B27151"/>
    <w:rsid w:val="00B2771A"/>
    <w:rsid w:val="00B27A91"/>
    <w:rsid w:val="00B30313"/>
    <w:rsid w:val="00B30536"/>
    <w:rsid w:val="00B30C53"/>
    <w:rsid w:val="00B30EB6"/>
    <w:rsid w:val="00B3175A"/>
    <w:rsid w:val="00B32B35"/>
    <w:rsid w:val="00B33BFB"/>
    <w:rsid w:val="00B3439A"/>
    <w:rsid w:val="00B352E7"/>
    <w:rsid w:val="00B3564C"/>
    <w:rsid w:val="00B35E39"/>
    <w:rsid w:val="00B3758D"/>
    <w:rsid w:val="00B37788"/>
    <w:rsid w:val="00B37E11"/>
    <w:rsid w:val="00B40801"/>
    <w:rsid w:val="00B40E6E"/>
    <w:rsid w:val="00B41A6C"/>
    <w:rsid w:val="00B42166"/>
    <w:rsid w:val="00B43179"/>
    <w:rsid w:val="00B43A65"/>
    <w:rsid w:val="00B4441C"/>
    <w:rsid w:val="00B44A99"/>
    <w:rsid w:val="00B453C1"/>
    <w:rsid w:val="00B47561"/>
    <w:rsid w:val="00B47FDD"/>
    <w:rsid w:val="00B507A0"/>
    <w:rsid w:val="00B50B64"/>
    <w:rsid w:val="00B515F8"/>
    <w:rsid w:val="00B51E00"/>
    <w:rsid w:val="00B522CA"/>
    <w:rsid w:val="00B533A5"/>
    <w:rsid w:val="00B53E84"/>
    <w:rsid w:val="00B53F0A"/>
    <w:rsid w:val="00B547F7"/>
    <w:rsid w:val="00B54CF3"/>
    <w:rsid w:val="00B54F8B"/>
    <w:rsid w:val="00B5585C"/>
    <w:rsid w:val="00B55B18"/>
    <w:rsid w:val="00B56B2A"/>
    <w:rsid w:val="00B61ADF"/>
    <w:rsid w:val="00B61E27"/>
    <w:rsid w:val="00B6384F"/>
    <w:rsid w:val="00B63BC3"/>
    <w:rsid w:val="00B64AD8"/>
    <w:rsid w:val="00B64F56"/>
    <w:rsid w:val="00B6528A"/>
    <w:rsid w:val="00B661C6"/>
    <w:rsid w:val="00B66430"/>
    <w:rsid w:val="00B666CA"/>
    <w:rsid w:val="00B669E1"/>
    <w:rsid w:val="00B66EA4"/>
    <w:rsid w:val="00B67745"/>
    <w:rsid w:val="00B67FF9"/>
    <w:rsid w:val="00B70A35"/>
    <w:rsid w:val="00B714AB"/>
    <w:rsid w:val="00B72181"/>
    <w:rsid w:val="00B7231E"/>
    <w:rsid w:val="00B733C4"/>
    <w:rsid w:val="00B74347"/>
    <w:rsid w:val="00B75A32"/>
    <w:rsid w:val="00B77038"/>
    <w:rsid w:val="00B8006E"/>
    <w:rsid w:val="00B8076D"/>
    <w:rsid w:val="00B807AC"/>
    <w:rsid w:val="00B81227"/>
    <w:rsid w:val="00B81FDC"/>
    <w:rsid w:val="00B821BF"/>
    <w:rsid w:val="00B83EBB"/>
    <w:rsid w:val="00B851F1"/>
    <w:rsid w:val="00B8570B"/>
    <w:rsid w:val="00B8642B"/>
    <w:rsid w:val="00B868C2"/>
    <w:rsid w:val="00B868D8"/>
    <w:rsid w:val="00B86970"/>
    <w:rsid w:val="00B908BB"/>
    <w:rsid w:val="00B911B7"/>
    <w:rsid w:val="00B91A9B"/>
    <w:rsid w:val="00B94170"/>
    <w:rsid w:val="00B948AA"/>
    <w:rsid w:val="00B94B8F"/>
    <w:rsid w:val="00B94CB3"/>
    <w:rsid w:val="00B95B1B"/>
    <w:rsid w:val="00B96D83"/>
    <w:rsid w:val="00B97241"/>
    <w:rsid w:val="00BA1EFA"/>
    <w:rsid w:val="00BA2307"/>
    <w:rsid w:val="00BA25A1"/>
    <w:rsid w:val="00BA2C44"/>
    <w:rsid w:val="00BA2ED8"/>
    <w:rsid w:val="00BA505B"/>
    <w:rsid w:val="00BA5661"/>
    <w:rsid w:val="00BA59B2"/>
    <w:rsid w:val="00BA5EBF"/>
    <w:rsid w:val="00BA60B1"/>
    <w:rsid w:val="00BA6A7C"/>
    <w:rsid w:val="00BA6C3E"/>
    <w:rsid w:val="00BA712E"/>
    <w:rsid w:val="00BA722B"/>
    <w:rsid w:val="00BA7AC6"/>
    <w:rsid w:val="00BA7C42"/>
    <w:rsid w:val="00BB078A"/>
    <w:rsid w:val="00BB1CC2"/>
    <w:rsid w:val="00BB1D34"/>
    <w:rsid w:val="00BB1FBD"/>
    <w:rsid w:val="00BB2954"/>
    <w:rsid w:val="00BB2A83"/>
    <w:rsid w:val="00BB340C"/>
    <w:rsid w:val="00BB5360"/>
    <w:rsid w:val="00BB64A4"/>
    <w:rsid w:val="00BB6513"/>
    <w:rsid w:val="00BB6CB6"/>
    <w:rsid w:val="00BB70BD"/>
    <w:rsid w:val="00BC105F"/>
    <w:rsid w:val="00BC169B"/>
    <w:rsid w:val="00BC4676"/>
    <w:rsid w:val="00BC499B"/>
    <w:rsid w:val="00BC5BB8"/>
    <w:rsid w:val="00BC6575"/>
    <w:rsid w:val="00BC65B2"/>
    <w:rsid w:val="00BC689C"/>
    <w:rsid w:val="00BC6CF1"/>
    <w:rsid w:val="00BD037A"/>
    <w:rsid w:val="00BD050F"/>
    <w:rsid w:val="00BD2B51"/>
    <w:rsid w:val="00BD2BFA"/>
    <w:rsid w:val="00BD2C79"/>
    <w:rsid w:val="00BD318A"/>
    <w:rsid w:val="00BD378A"/>
    <w:rsid w:val="00BD39C6"/>
    <w:rsid w:val="00BD3D09"/>
    <w:rsid w:val="00BD3E7F"/>
    <w:rsid w:val="00BD4595"/>
    <w:rsid w:val="00BD5916"/>
    <w:rsid w:val="00BD59DD"/>
    <w:rsid w:val="00BD5D22"/>
    <w:rsid w:val="00BD5FD6"/>
    <w:rsid w:val="00BD63D4"/>
    <w:rsid w:val="00BD6898"/>
    <w:rsid w:val="00BD7AF2"/>
    <w:rsid w:val="00BD7E0B"/>
    <w:rsid w:val="00BE0EA3"/>
    <w:rsid w:val="00BE10C8"/>
    <w:rsid w:val="00BE120D"/>
    <w:rsid w:val="00BE16B8"/>
    <w:rsid w:val="00BE242E"/>
    <w:rsid w:val="00BE2E0E"/>
    <w:rsid w:val="00BE3E4B"/>
    <w:rsid w:val="00BE5A6B"/>
    <w:rsid w:val="00BE63E3"/>
    <w:rsid w:val="00BE6B26"/>
    <w:rsid w:val="00BE74EE"/>
    <w:rsid w:val="00BF07A8"/>
    <w:rsid w:val="00BF0F8E"/>
    <w:rsid w:val="00BF13F2"/>
    <w:rsid w:val="00BF278A"/>
    <w:rsid w:val="00BF367C"/>
    <w:rsid w:val="00BF5FD6"/>
    <w:rsid w:val="00BF6782"/>
    <w:rsid w:val="00BF6AF7"/>
    <w:rsid w:val="00BF7522"/>
    <w:rsid w:val="00C0081A"/>
    <w:rsid w:val="00C01003"/>
    <w:rsid w:val="00C014F1"/>
    <w:rsid w:val="00C01FC2"/>
    <w:rsid w:val="00C02764"/>
    <w:rsid w:val="00C02AC0"/>
    <w:rsid w:val="00C03877"/>
    <w:rsid w:val="00C040B3"/>
    <w:rsid w:val="00C0485A"/>
    <w:rsid w:val="00C06185"/>
    <w:rsid w:val="00C066EE"/>
    <w:rsid w:val="00C0727E"/>
    <w:rsid w:val="00C079A1"/>
    <w:rsid w:val="00C10205"/>
    <w:rsid w:val="00C106E6"/>
    <w:rsid w:val="00C11AAC"/>
    <w:rsid w:val="00C14F53"/>
    <w:rsid w:val="00C155B7"/>
    <w:rsid w:val="00C15914"/>
    <w:rsid w:val="00C1754C"/>
    <w:rsid w:val="00C17F93"/>
    <w:rsid w:val="00C20F8B"/>
    <w:rsid w:val="00C220F7"/>
    <w:rsid w:val="00C2252C"/>
    <w:rsid w:val="00C23058"/>
    <w:rsid w:val="00C237EC"/>
    <w:rsid w:val="00C23DD5"/>
    <w:rsid w:val="00C23DEA"/>
    <w:rsid w:val="00C23E58"/>
    <w:rsid w:val="00C2404B"/>
    <w:rsid w:val="00C246A3"/>
    <w:rsid w:val="00C256FC"/>
    <w:rsid w:val="00C2578D"/>
    <w:rsid w:val="00C25D76"/>
    <w:rsid w:val="00C2676B"/>
    <w:rsid w:val="00C278DD"/>
    <w:rsid w:val="00C3067D"/>
    <w:rsid w:val="00C30901"/>
    <w:rsid w:val="00C30FF0"/>
    <w:rsid w:val="00C31066"/>
    <w:rsid w:val="00C31549"/>
    <w:rsid w:val="00C31D38"/>
    <w:rsid w:val="00C322BC"/>
    <w:rsid w:val="00C325DA"/>
    <w:rsid w:val="00C368DB"/>
    <w:rsid w:val="00C36AB1"/>
    <w:rsid w:val="00C3762C"/>
    <w:rsid w:val="00C377C9"/>
    <w:rsid w:val="00C40C40"/>
    <w:rsid w:val="00C40F32"/>
    <w:rsid w:val="00C41BF8"/>
    <w:rsid w:val="00C427B2"/>
    <w:rsid w:val="00C42F4E"/>
    <w:rsid w:val="00C43ADC"/>
    <w:rsid w:val="00C43B9F"/>
    <w:rsid w:val="00C44481"/>
    <w:rsid w:val="00C44BEF"/>
    <w:rsid w:val="00C44F11"/>
    <w:rsid w:val="00C45585"/>
    <w:rsid w:val="00C4573D"/>
    <w:rsid w:val="00C46B90"/>
    <w:rsid w:val="00C46F0D"/>
    <w:rsid w:val="00C471E7"/>
    <w:rsid w:val="00C473DE"/>
    <w:rsid w:val="00C47AAB"/>
    <w:rsid w:val="00C509D7"/>
    <w:rsid w:val="00C52AB1"/>
    <w:rsid w:val="00C52C82"/>
    <w:rsid w:val="00C52E96"/>
    <w:rsid w:val="00C530C6"/>
    <w:rsid w:val="00C53CAE"/>
    <w:rsid w:val="00C53FCE"/>
    <w:rsid w:val="00C5490B"/>
    <w:rsid w:val="00C54CAF"/>
    <w:rsid w:val="00C54DA5"/>
    <w:rsid w:val="00C55EAD"/>
    <w:rsid w:val="00C5609B"/>
    <w:rsid w:val="00C56A28"/>
    <w:rsid w:val="00C5725D"/>
    <w:rsid w:val="00C575EE"/>
    <w:rsid w:val="00C57C13"/>
    <w:rsid w:val="00C57C3C"/>
    <w:rsid w:val="00C57D5E"/>
    <w:rsid w:val="00C60A51"/>
    <w:rsid w:val="00C610AA"/>
    <w:rsid w:val="00C6172E"/>
    <w:rsid w:val="00C62B86"/>
    <w:rsid w:val="00C6315F"/>
    <w:rsid w:val="00C637F3"/>
    <w:rsid w:val="00C6605E"/>
    <w:rsid w:val="00C6621F"/>
    <w:rsid w:val="00C665AC"/>
    <w:rsid w:val="00C6770D"/>
    <w:rsid w:val="00C701AA"/>
    <w:rsid w:val="00C7023D"/>
    <w:rsid w:val="00C707E3"/>
    <w:rsid w:val="00C708E6"/>
    <w:rsid w:val="00C718FA"/>
    <w:rsid w:val="00C729F1"/>
    <w:rsid w:val="00C73DB1"/>
    <w:rsid w:val="00C74A89"/>
    <w:rsid w:val="00C7517F"/>
    <w:rsid w:val="00C764B7"/>
    <w:rsid w:val="00C7697D"/>
    <w:rsid w:val="00C76CCB"/>
    <w:rsid w:val="00C76E9D"/>
    <w:rsid w:val="00C81403"/>
    <w:rsid w:val="00C82190"/>
    <w:rsid w:val="00C8479B"/>
    <w:rsid w:val="00C84B00"/>
    <w:rsid w:val="00C86771"/>
    <w:rsid w:val="00C86B43"/>
    <w:rsid w:val="00C87F3B"/>
    <w:rsid w:val="00C908FE"/>
    <w:rsid w:val="00C9408B"/>
    <w:rsid w:val="00C9492B"/>
    <w:rsid w:val="00C94E9F"/>
    <w:rsid w:val="00C961CD"/>
    <w:rsid w:val="00CA1874"/>
    <w:rsid w:val="00CA23AE"/>
    <w:rsid w:val="00CA35A6"/>
    <w:rsid w:val="00CA5D8E"/>
    <w:rsid w:val="00CA74A9"/>
    <w:rsid w:val="00CA7796"/>
    <w:rsid w:val="00CB1245"/>
    <w:rsid w:val="00CB12FB"/>
    <w:rsid w:val="00CB13FF"/>
    <w:rsid w:val="00CB14EC"/>
    <w:rsid w:val="00CB217D"/>
    <w:rsid w:val="00CB224F"/>
    <w:rsid w:val="00CB26EF"/>
    <w:rsid w:val="00CB27F7"/>
    <w:rsid w:val="00CB2F5F"/>
    <w:rsid w:val="00CB3320"/>
    <w:rsid w:val="00CB51ED"/>
    <w:rsid w:val="00CB53D2"/>
    <w:rsid w:val="00CB5608"/>
    <w:rsid w:val="00CB63B4"/>
    <w:rsid w:val="00CB6604"/>
    <w:rsid w:val="00CB684E"/>
    <w:rsid w:val="00CB79B4"/>
    <w:rsid w:val="00CC0B63"/>
    <w:rsid w:val="00CC0B76"/>
    <w:rsid w:val="00CC0D01"/>
    <w:rsid w:val="00CC0D54"/>
    <w:rsid w:val="00CC0F5C"/>
    <w:rsid w:val="00CC11B8"/>
    <w:rsid w:val="00CC2009"/>
    <w:rsid w:val="00CC2DF3"/>
    <w:rsid w:val="00CC2FD9"/>
    <w:rsid w:val="00CC3C29"/>
    <w:rsid w:val="00CC4E05"/>
    <w:rsid w:val="00CC53FD"/>
    <w:rsid w:val="00CC75A5"/>
    <w:rsid w:val="00CD0387"/>
    <w:rsid w:val="00CD0AC6"/>
    <w:rsid w:val="00CD0EF2"/>
    <w:rsid w:val="00CD0FB9"/>
    <w:rsid w:val="00CD12D2"/>
    <w:rsid w:val="00CD2327"/>
    <w:rsid w:val="00CD2D32"/>
    <w:rsid w:val="00CD3272"/>
    <w:rsid w:val="00CD3304"/>
    <w:rsid w:val="00CD3482"/>
    <w:rsid w:val="00CD5637"/>
    <w:rsid w:val="00CD60D8"/>
    <w:rsid w:val="00CD7DD6"/>
    <w:rsid w:val="00CE1311"/>
    <w:rsid w:val="00CE25D6"/>
    <w:rsid w:val="00CE41F5"/>
    <w:rsid w:val="00CE44D6"/>
    <w:rsid w:val="00CE55EB"/>
    <w:rsid w:val="00CE5834"/>
    <w:rsid w:val="00CE603B"/>
    <w:rsid w:val="00CE69E3"/>
    <w:rsid w:val="00CF1AF6"/>
    <w:rsid w:val="00CF207A"/>
    <w:rsid w:val="00CF2427"/>
    <w:rsid w:val="00CF2BD7"/>
    <w:rsid w:val="00CF34F9"/>
    <w:rsid w:val="00CF35D5"/>
    <w:rsid w:val="00CF3DAB"/>
    <w:rsid w:val="00CF499C"/>
    <w:rsid w:val="00CF5251"/>
    <w:rsid w:val="00CF592C"/>
    <w:rsid w:val="00CF5D20"/>
    <w:rsid w:val="00CF6FF8"/>
    <w:rsid w:val="00D0288E"/>
    <w:rsid w:val="00D02E3D"/>
    <w:rsid w:val="00D0312C"/>
    <w:rsid w:val="00D03D9C"/>
    <w:rsid w:val="00D046DD"/>
    <w:rsid w:val="00D04BA4"/>
    <w:rsid w:val="00D04DB5"/>
    <w:rsid w:val="00D04F86"/>
    <w:rsid w:val="00D050D1"/>
    <w:rsid w:val="00D05495"/>
    <w:rsid w:val="00D063E2"/>
    <w:rsid w:val="00D06612"/>
    <w:rsid w:val="00D0693A"/>
    <w:rsid w:val="00D07889"/>
    <w:rsid w:val="00D07A45"/>
    <w:rsid w:val="00D1036B"/>
    <w:rsid w:val="00D10744"/>
    <w:rsid w:val="00D111D0"/>
    <w:rsid w:val="00D1164C"/>
    <w:rsid w:val="00D13A1D"/>
    <w:rsid w:val="00D1546F"/>
    <w:rsid w:val="00D154DB"/>
    <w:rsid w:val="00D156B2"/>
    <w:rsid w:val="00D15F43"/>
    <w:rsid w:val="00D1603E"/>
    <w:rsid w:val="00D16E63"/>
    <w:rsid w:val="00D210F6"/>
    <w:rsid w:val="00D211FC"/>
    <w:rsid w:val="00D21543"/>
    <w:rsid w:val="00D226A4"/>
    <w:rsid w:val="00D23360"/>
    <w:rsid w:val="00D23547"/>
    <w:rsid w:val="00D2358F"/>
    <w:rsid w:val="00D236D5"/>
    <w:rsid w:val="00D23D46"/>
    <w:rsid w:val="00D23EEA"/>
    <w:rsid w:val="00D242DF"/>
    <w:rsid w:val="00D24A1D"/>
    <w:rsid w:val="00D24F9A"/>
    <w:rsid w:val="00D25045"/>
    <w:rsid w:val="00D25999"/>
    <w:rsid w:val="00D26A26"/>
    <w:rsid w:val="00D2713C"/>
    <w:rsid w:val="00D276FF"/>
    <w:rsid w:val="00D278D7"/>
    <w:rsid w:val="00D27B0D"/>
    <w:rsid w:val="00D27B0E"/>
    <w:rsid w:val="00D3103C"/>
    <w:rsid w:val="00D311F2"/>
    <w:rsid w:val="00D31298"/>
    <w:rsid w:val="00D312C0"/>
    <w:rsid w:val="00D32BB6"/>
    <w:rsid w:val="00D33940"/>
    <w:rsid w:val="00D33CC5"/>
    <w:rsid w:val="00D352C5"/>
    <w:rsid w:val="00D3560C"/>
    <w:rsid w:val="00D36E55"/>
    <w:rsid w:val="00D377D5"/>
    <w:rsid w:val="00D40506"/>
    <w:rsid w:val="00D4071B"/>
    <w:rsid w:val="00D40895"/>
    <w:rsid w:val="00D4106F"/>
    <w:rsid w:val="00D41798"/>
    <w:rsid w:val="00D41A62"/>
    <w:rsid w:val="00D41C1A"/>
    <w:rsid w:val="00D446F4"/>
    <w:rsid w:val="00D452C6"/>
    <w:rsid w:val="00D455A7"/>
    <w:rsid w:val="00D465F9"/>
    <w:rsid w:val="00D46A7C"/>
    <w:rsid w:val="00D51EDD"/>
    <w:rsid w:val="00D5279D"/>
    <w:rsid w:val="00D532C3"/>
    <w:rsid w:val="00D54515"/>
    <w:rsid w:val="00D545F3"/>
    <w:rsid w:val="00D54618"/>
    <w:rsid w:val="00D54944"/>
    <w:rsid w:val="00D557E7"/>
    <w:rsid w:val="00D572A2"/>
    <w:rsid w:val="00D57413"/>
    <w:rsid w:val="00D5745A"/>
    <w:rsid w:val="00D600B1"/>
    <w:rsid w:val="00D603B1"/>
    <w:rsid w:val="00D603BB"/>
    <w:rsid w:val="00D618EA"/>
    <w:rsid w:val="00D61FA6"/>
    <w:rsid w:val="00D630C1"/>
    <w:rsid w:val="00D63615"/>
    <w:rsid w:val="00D63835"/>
    <w:rsid w:val="00D63C88"/>
    <w:rsid w:val="00D63E19"/>
    <w:rsid w:val="00D63FB8"/>
    <w:rsid w:val="00D65897"/>
    <w:rsid w:val="00D678B6"/>
    <w:rsid w:val="00D70071"/>
    <w:rsid w:val="00D7024F"/>
    <w:rsid w:val="00D7117C"/>
    <w:rsid w:val="00D715E9"/>
    <w:rsid w:val="00D7306A"/>
    <w:rsid w:val="00D73AD1"/>
    <w:rsid w:val="00D73B87"/>
    <w:rsid w:val="00D74FC8"/>
    <w:rsid w:val="00D755E8"/>
    <w:rsid w:val="00D76DCD"/>
    <w:rsid w:val="00D770A3"/>
    <w:rsid w:val="00D77A81"/>
    <w:rsid w:val="00D80353"/>
    <w:rsid w:val="00D82A66"/>
    <w:rsid w:val="00D83643"/>
    <w:rsid w:val="00D83982"/>
    <w:rsid w:val="00D84342"/>
    <w:rsid w:val="00D8549F"/>
    <w:rsid w:val="00D85F33"/>
    <w:rsid w:val="00D8634C"/>
    <w:rsid w:val="00D86B16"/>
    <w:rsid w:val="00D87D91"/>
    <w:rsid w:val="00D87F92"/>
    <w:rsid w:val="00D90CEF"/>
    <w:rsid w:val="00D91207"/>
    <w:rsid w:val="00D937A0"/>
    <w:rsid w:val="00D93ADC"/>
    <w:rsid w:val="00D94452"/>
    <w:rsid w:val="00D94963"/>
    <w:rsid w:val="00D949D8"/>
    <w:rsid w:val="00D94B69"/>
    <w:rsid w:val="00D9528D"/>
    <w:rsid w:val="00D95B2D"/>
    <w:rsid w:val="00D95C36"/>
    <w:rsid w:val="00D95EE1"/>
    <w:rsid w:val="00D95EF7"/>
    <w:rsid w:val="00D96BFE"/>
    <w:rsid w:val="00D96E84"/>
    <w:rsid w:val="00D974F0"/>
    <w:rsid w:val="00D9754E"/>
    <w:rsid w:val="00DA02EA"/>
    <w:rsid w:val="00DA072A"/>
    <w:rsid w:val="00DA0D2E"/>
    <w:rsid w:val="00DA29C0"/>
    <w:rsid w:val="00DA2FC0"/>
    <w:rsid w:val="00DA322F"/>
    <w:rsid w:val="00DA4158"/>
    <w:rsid w:val="00DA450A"/>
    <w:rsid w:val="00DA6420"/>
    <w:rsid w:val="00DA6CE1"/>
    <w:rsid w:val="00DA7AEA"/>
    <w:rsid w:val="00DB1A02"/>
    <w:rsid w:val="00DB216E"/>
    <w:rsid w:val="00DB260A"/>
    <w:rsid w:val="00DB3FB5"/>
    <w:rsid w:val="00DB4055"/>
    <w:rsid w:val="00DB47A4"/>
    <w:rsid w:val="00DB67DD"/>
    <w:rsid w:val="00DB68BB"/>
    <w:rsid w:val="00DB6D01"/>
    <w:rsid w:val="00DB6F2D"/>
    <w:rsid w:val="00DB727D"/>
    <w:rsid w:val="00DB7829"/>
    <w:rsid w:val="00DC0176"/>
    <w:rsid w:val="00DC24E8"/>
    <w:rsid w:val="00DC3207"/>
    <w:rsid w:val="00DC3216"/>
    <w:rsid w:val="00DC400B"/>
    <w:rsid w:val="00DC5D9E"/>
    <w:rsid w:val="00DC6840"/>
    <w:rsid w:val="00DC68A7"/>
    <w:rsid w:val="00DC6999"/>
    <w:rsid w:val="00DC72F3"/>
    <w:rsid w:val="00DC7678"/>
    <w:rsid w:val="00DD1007"/>
    <w:rsid w:val="00DD1B34"/>
    <w:rsid w:val="00DD2F80"/>
    <w:rsid w:val="00DD38FD"/>
    <w:rsid w:val="00DD3A1C"/>
    <w:rsid w:val="00DD4281"/>
    <w:rsid w:val="00DD4472"/>
    <w:rsid w:val="00DD495D"/>
    <w:rsid w:val="00DD4C18"/>
    <w:rsid w:val="00DD4D6D"/>
    <w:rsid w:val="00DD4EC0"/>
    <w:rsid w:val="00DD5B0A"/>
    <w:rsid w:val="00DD5C81"/>
    <w:rsid w:val="00DD669B"/>
    <w:rsid w:val="00DD7364"/>
    <w:rsid w:val="00DD7CC8"/>
    <w:rsid w:val="00DE0509"/>
    <w:rsid w:val="00DE137F"/>
    <w:rsid w:val="00DE5AB5"/>
    <w:rsid w:val="00DE6A3E"/>
    <w:rsid w:val="00DF02C3"/>
    <w:rsid w:val="00DF0D3A"/>
    <w:rsid w:val="00DF110E"/>
    <w:rsid w:val="00DF184C"/>
    <w:rsid w:val="00DF1A07"/>
    <w:rsid w:val="00DF46D9"/>
    <w:rsid w:val="00DF4796"/>
    <w:rsid w:val="00DF5936"/>
    <w:rsid w:val="00DF62CF"/>
    <w:rsid w:val="00DF6DB7"/>
    <w:rsid w:val="00DF7381"/>
    <w:rsid w:val="00DF7C6D"/>
    <w:rsid w:val="00E00BC6"/>
    <w:rsid w:val="00E00ED5"/>
    <w:rsid w:val="00E01E25"/>
    <w:rsid w:val="00E02319"/>
    <w:rsid w:val="00E02B7A"/>
    <w:rsid w:val="00E0486F"/>
    <w:rsid w:val="00E04E5A"/>
    <w:rsid w:val="00E058F1"/>
    <w:rsid w:val="00E05DB0"/>
    <w:rsid w:val="00E06460"/>
    <w:rsid w:val="00E066BA"/>
    <w:rsid w:val="00E06B46"/>
    <w:rsid w:val="00E10265"/>
    <w:rsid w:val="00E1078E"/>
    <w:rsid w:val="00E11D48"/>
    <w:rsid w:val="00E11D99"/>
    <w:rsid w:val="00E126EF"/>
    <w:rsid w:val="00E1294D"/>
    <w:rsid w:val="00E138C5"/>
    <w:rsid w:val="00E13D80"/>
    <w:rsid w:val="00E15FC2"/>
    <w:rsid w:val="00E16D77"/>
    <w:rsid w:val="00E173F1"/>
    <w:rsid w:val="00E20245"/>
    <w:rsid w:val="00E21730"/>
    <w:rsid w:val="00E21B76"/>
    <w:rsid w:val="00E224B9"/>
    <w:rsid w:val="00E22D68"/>
    <w:rsid w:val="00E22E4C"/>
    <w:rsid w:val="00E22F06"/>
    <w:rsid w:val="00E235D7"/>
    <w:rsid w:val="00E24E77"/>
    <w:rsid w:val="00E25F9F"/>
    <w:rsid w:val="00E268E8"/>
    <w:rsid w:val="00E275FA"/>
    <w:rsid w:val="00E305C6"/>
    <w:rsid w:val="00E310DA"/>
    <w:rsid w:val="00E32139"/>
    <w:rsid w:val="00E32195"/>
    <w:rsid w:val="00E3323B"/>
    <w:rsid w:val="00E33E53"/>
    <w:rsid w:val="00E3400D"/>
    <w:rsid w:val="00E34F36"/>
    <w:rsid w:val="00E35056"/>
    <w:rsid w:val="00E359A4"/>
    <w:rsid w:val="00E36D81"/>
    <w:rsid w:val="00E36F79"/>
    <w:rsid w:val="00E3780C"/>
    <w:rsid w:val="00E37A0B"/>
    <w:rsid w:val="00E404FB"/>
    <w:rsid w:val="00E4188B"/>
    <w:rsid w:val="00E42207"/>
    <w:rsid w:val="00E42FA9"/>
    <w:rsid w:val="00E4320A"/>
    <w:rsid w:val="00E4335A"/>
    <w:rsid w:val="00E43759"/>
    <w:rsid w:val="00E43AB9"/>
    <w:rsid w:val="00E43C01"/>
    <w:rsid w:val="00E43F0F"/>
    <w:rsid w:val="00E44198"/>
    <w:rsid w:val="00E450E6"/>
    <w:rsid w:val="00E45463"/>
    <w:rsid w:val="00E464EC"/>
    <w:rsid w:val="00E468C9"/>
    <w:rsid w:val="00E47F3A"/>
    <w:rsid w:val="00E50114"/>
    <w:rsid w:val="00E5109B"/>
    <w:rsid w:val="00E510C0"/>
    <w:rsid w:val="00E51872"/>
    <w:rsid w:val="00E51B53"/>
    <w:rsid w:val="00E51B58"/>
    <w:rsid w:val="00E53453"/>
    <w:rsid w:val="00E53AE2"/>
    <w:rsid w:val="00E546CB"/>
    <w:rsid w:val="00E548A8"/>
    <w:rsid w:val="00E54DB5"/>
    <w:rsid w:val="00E54EBA"/>
    <w:rsid w:val="00E55A3E"/>
    <w:rsid w:val="00E55AB8"/>
    <w:rsid w:val="00E56C77"/>
    <w:rsid w:val="00E57FC9"/>
    <w:rsid w:val="00E60813"/>
    <w:rsid w:val="00E619C1"/>
    <w:rsid w:val="00E6236C"/>
    <w:rsid w:val="00E62812"/>
    <w:rsid w:val="00E6398A"/>
    <w:rsid w:val="00E64630"/>
    <w:rsid w:val="00E64885"/>
    <w:rsid w:val="00E65EB6"/>
    <w:rsid w:val="00E66147"/>
    <w:rsid w:val="00E66808"/>
    <w:rsid w:val="00E67D50"/>
    <w:rsid w:val="00E67FED"/>
    <w:rsid w:val="00E708D7"/>
    <w:rsid w:val="00E71A35"/>
    <w:rsid w:val="00E76175"/>
    <w:rsid w:val="00E77495"/>
    <w:rsid w:val="00E776A0"/>
    <w:rsid w:val="00E80028"/>
    <w:rsid w:val="00E80EDC"/>
    <w:rsid w:val="00E8251A"/>
    <w:rsid w:val="00E833CD"/>
    <w:rsid w:val="00E83EC4"/>
    <w:rsid w:val="00E84E97"/>
    <w:rsid w:val="00E84ED9"/>
    <w:rsid w:val="00E8593F"/>
    <w:rsid w:val="00E8661A"/>
    <w:rsid w:val="00E900CA"/>
    <w:rsid w:val="00E9032E"/>
    <w:rsid w:val="00E91D71"/>
    <w:rsid w:val="00E9291F"/>
    <w:rsid w:val="00E92D51"/>
    <w:rsid w:val="00E93178"/>
    <w:rsid w:val="00E931A4"/>
    <w:rsid w:val="00E935F8"/>
    <w:rsid w:val="00E95332"/>
    <w:rsid w:val="00E9639C"/>
    <w:rsid w:val="00E965F6"/>
    <w:rsid w:val="00E96D69"/>
    <w:rsid w:val="00E9724C"/>
    <w:rsid w:val="00E97A46"/>
    <w:rsid w:val="00EA2199"/>
    <w:rsid w:val="00EA239B"/>
    <w:rsid w:val="00EA2E47"/>
    <w:rsid w:val="00EA4D0C"/>
    <w:rsid w:val="00EA5AC9"/>
    <w:rsid w:val="00EA75B9"/>
    <w:rsid w:val="00EA76ED"/>
    <w:rsid w:val="00EB0B8D"/>
    <w:rsid w:val="00EB1646"/>
    <w:rsid w:val="00EB20C4"/>
    <w:rsid w:val="00EB2A25"/>
    <w:rsid w:val="00EB2B62"/>
    <w:rsid w:val="00EB34B1"/>
    <w:rsid w:val="00EB3637"/>
    <w:rsid w:val="00EB69B9"/>
    <w:rsid w:val="00EB7D39"/>
    <w:rsid w:val="00EC07A7"/>
    <w:rsid w:val="00EC122C"/>
    <w:rsid w:val="00EC157A"/>
    <w:rsid w:val="00EC3187"/>
    <w:rsid w:val="00EC3829"/>
    <w:rsid w:val="00EC46CC"/>
    <w:rsid w:val="00EC49E5"/>
    <w:rsid w:val="00EC5B41"/>
    <w:rsid w:val="00EC5DF4"/>
    <w:rsid w:val="00EC6D1C"/>
    <w:rsid w:val="00EC6E1C"/>
    <w:rsid w:val="00EC7028"/>
    <w:rsid w:val="00EC7FE0"/>
    <w:rsid w:val="00ED0A5B"/>
    <w:rsid w:val="00ED0D50"/>
    <w:rsid w:val="00ED2240"/>
    <w:rsid w:val="00ED22F3"/>
    <w:rsid w:val="00ED2517"/>
    <w:rsid w:val="00ED2A42"/>
    <w:rsid w:val="00ED2BF9"/>
    <w:rsid w:val="00ED2CF2"/>
    <w:rsid w:val="00ED39CD"/>
    <w:rsid w:val="00ED3E21"/>
    <w:rsid w:val="00ED483D"/>
    <w:rsid w:val="00ED4A6B"/>
    <w:rsid w:val="00ED5AE1"/>
    <w:rsid w:val="00ED5FFF"/>
    <w:rsid w:val="00ED6393"/>
    <w:rsid w:val="00ED63C1"/>
    <w:rsid w:val="00ED6FE9"/>
    <w:rsid w:val="00ED7ECF"/>
    <w:rsid w:val="00EE03C2"/>
    <w:rsid w:val="00EE0BC3"/>
    <w:rsid w:val="00EE2AEC"/>
    <w:rsid w:val="00EE2D9A"/>
    <w:rsid w:val="00EE2E7B"/>
    <w:rsid w:val="00EE3059"/>
    <w:rsid w:val="00EE3390"/>
    <w:rsid w:val="00EE36A0"/>
    <w:rsid w:val="00EE3CDD"/>
    <w:rsid w:val="00EE43FA"/>
    <w:rsid w:val="00EE4504"/>
    <w:rsid w:val="00EE453D"/>
    <w:rsid w:val="00EE48CD"/>
    <w:rsid w:val="00EE4994"/>
    <w:rsid w:val="00EE4DCA"/>
    <w:rsid w:val="00EE5091"/>
    <w:rsid w:val="00EE58B9"/>
    <w:rsid w:val="00EE6217"/>
    <w:rsid w:val="00EE6C7E"/>
    <w:rsid w:val="00EE6E14"/>
    <w:rsid w:val="00EE7724"/>
    <w:rsid w:val="00EE7E16"/>
    <w:rsid w:val="00EF1E73"/>
    <w:rsid w:val="00EF2748"/>
    <w:rsid w:val="00EF2A94"/>
    <w:rsid w:val="00EF2AC7"/>
    <w:rsid w:val="00EF3E60"/>
    <w:rsid w:val="00EF4E69"/>
    <w:rsid w:val="00EF54B6"/>
    <w:rsid w:val="00EF5F84"/>
    <w:rsid w:val="00EF6040"/>
    <w:rsid w:val="00EF66F2"/>
    <w:rsid w:val="00EF691A"/>
    <w:rsid w:val="00F000C1"/>
    <w:rsid w:val="00F00536"/>
    <w:rsid w:val="00F009B0"/>
    <w:rsid w:val="00F02DF4"/>
    <w:rsid w:val="00F03BD3"/>
    <w:rsid w:val="00F06322"/>
    <w:rsid w:val="00F103B0"/>
    <w:rsid w:val="00F10490"/>
    <w:rsid w:val="00F109FC"/>
    <w:rsid w:val="00F1237A"/>
    <w:rsid w:val="00F12703"/>
    <w:rsid w:val="00F12B3F"/>
    <w:rsid w:val="00F134DB"/>
    <w:rsid w:val="00F13842"/>
    <w:rsid w:val="00F13A57"/>
    <w:rsid w:val="00F13AB8"/>
    <w:rsid w:val="00F13C1F"/>
    <w:rsid w:val="00F15E2A"/>
    <w:rsid w:val="00F1609B"/>
    <w:rsid w:val="00F161DD"/>
    <w:rsid w:val="00F16445"/>
    <w:rsid w:val="00F16A24"/>
    <w:rsid w:val="00F16F5D"/>
    <w:rsid w:val="00F1771B"/>
    <w:rsid w:val="00F17899"/>
    <w:rsid w:val="00F17DB0"/>
    <w:rsid w:val="00F207C7"/>
    <w:rsid w:val="00F21063"/>
    <w:rsid w:val="00F21388"/>
    <w:rsid w:val="00F227C5"/>
    <w:rsid w:val="00F22BDE"/>
    <w:rsid w:val="00F25DAB"/>
    <w:rsid w:val="00F261CE"/>
    <w:rsid w:val="00F264AA"/>
    <w:rsid w:val="00F271DE"/>
    <w:rsid w:val="00F30B48"/>
    <w:rsid w:val="00F31053"/>
    <w:rsid w:val="00F3132B"/>
    <w:rsid w:val="00F31C89"/>
    <w:rsid w:val="00F32C19"/>
    <w:rsid w:val="00F338E9"/>
    <w:rsid w:val="00F341C4"/>
    <w:rsid w:val="00F355B1"/>
    <w:rsid w:val="00F366B7"/>
    <w:rsid w:val="00F40C61"/>
    <w:rsid w:val="00F40F1B"/>
    <w:rsid w:val="00F4275A"/>
    <w:rsid w:val="00F43B01"/>
    <w:rsid w:val="00F44E87"/>
    <w:rsid w:val="00F4581B"/>
    <w:rsid w:val="00F45C18"/>
    <w:rsid w:val="00F46612"/>
    <w:rsid w:val="00F466EE"/>
    <w:rsid w:val="00F4671D"/>
    <w:rsid w:val="00F467F2"/>
    <w:rsid w:val="00F479A2"/>
    <w:rsid w:val="00F47ECD"/>
    <w:rsid w:val="00F47F87"/>
    <w:rsid w:val="00F5188F"/>
    <w:rsid w:val="00F52C8D"/>
    <w:rsid w:val="00F54495"/>
    <w:rsid w:val="00F546C0"/>
    <w:rsid w:val="00F54B13"/>
    <w:rsid w:val="00F5633C"/>
    <w:rsid w:val="00F5747F"/>
    <w:rsid w:val="00F57713"/>
    <w:rsid w:val="00F60297"/>
    <w:rsid w:val="00F60CDC"/>
    <w:rsid w:val="00F61479"/>
    <w:rsid w:val="00F625BD"/>
    <w:rsid w:val="00F633E8"/>
    <w:rsid w:val="00F639BB"/>
    <w:rsid w:val="00F63E6B"/>
    <w:rsid w:val="00F63F3E"/>
    <w:rsid w:val="00F6428A"/>
    <w:rsid w:val="00F651D1"/>
    <w:rsid w:val="00F66BE2"/>
    <w:rsid w:val="00F6725C"/>
    <w:rsid w:val="00F67ABC"/>
    <w:rsid w:val="00F702FC"/>
    <w:rsid w:val="00F7053C"/>
    <w:rsid w:val="00F713FC"/>
    <w:rsid w:val="00F717F4"/>
    <w:rsid w:val="00F71A94"/>
    <w:rsid w:val="00F71BAC"/>
    <w:rsid w:val="00F71D92"/>
    <w:rsid w:val="00F71E06"/>
    <w:rsid w:val="00F72D64"/>
    <w:rsid w:val="00F73360"/>
    <w:rsid w:val="00F73433"/>
    <w:rsid w:val="00F73552"/>
    <w:rsid w:val="00F76C3F"/>
    <w:rsid w:val="00F772D9"/>
    <w:rsid w:val="00F80EA9"/>
    <w:rsid w:val="00F81E6B"/>
    <w:rsid w:val="00F81FAC"/>
    <w:rsid w:val="00F82E49"/>
    <w:rsid w:val="00F83527"/>
    <w:rsid w:val="00F83C62"/>
    <w:rsid w:val="00F83FEC"/>
    <w:rsid w:val="00F840E5"/>
    <w:rsid w:val="00F857A3"/>
    <w:rsid w:val="00F868AA"/>
    <w:rsid w:val="00F868F9"/>
    <w:rsid w:val="00F86F33"/>
    <w:rsid w:val="00F87FF7"/>
    <w:rsid w:val="00F903A2"/>
    <w:rsid w:val="00F90454"/>
    <w:rsid w:val="00F90543"/>
    <w:rsid w:val="00F92412"/>
    <w:rsid w:val="00F934EE"/>
    <w:rsid w:val="00F93E9C"/>
    <w:rsid w:val="00F9414C"/>
    <w:rsid w:val="00F94DC9"/>
    <w:rsid w:val="00F9501D"/>
    <w:rsid w:val="00F96792"/>
    <w:rsid w:val="00F96B23"/>
    <w:rsid w:val="00F97074"/>
    <w:rsid w:val="00F9782A"/>
    <w:rsid w:val="00FA240D"/>
    <w:rsid w:val="00FA2803"/>
    <w:rsid w:val="00FA33B8"/>
    <w:rsid w:val="00FA3BDC"/>
    <w:rsid w:val="00FA425F"/>
    <w:rsid w:val="00FA47E0"/>
    <w:rsid w:val="00FA500E"/>
    <w:rsid w:val="00FB01B6"/>
    <w:rsid w:val="00FB020F"/>
    <w:rsid w:val="00FB030B"/>
    <w:rsid w:val="00FB1FF5"/>
    <w:rsid w:val="00FB37FF"/>
    <w:rsid w:val="00FB421B"/>
    <w:rsid w:val="00FB526B"/>
    <w:rsid w:val="00FB5467"/>
    <w:rsid w:val="00FB5B2F"/>
    <w:rsid w:val="00FB6CE1"/>
    <w:rsid w:val="00FC0990"/>
    <w:rsid w:val="00FC0BBA"/>
    <w:rsid w:val="00FC1A57"/>
    <w:rsid w:val="00FC356B"/>
    <w:rsid w:val="00FC3C9C"/>
    <w:rsid w:val="00FC40D6"/>
    <w:rsid w:val="00FC5BCF"/>
    <w:rsid w:val="00FC6E69"/>
    <w:rsid w:val="00FC78AD"/>
    <w:rsid w:val="00FD004C"/>
    <w:rsid w:val="00FD0391"/>
    <w:rsid w:val="00FD09E6"/>
    <w:rsid w:val="00FD0D4B"/>
    <w:rsid w:val="00FD147F"/>
    <w:rsid w:val="00FD14F8"/>
    <w:rsid w:val="00FD15EA"/>
    <w:rsid w:val="00FD2CB5"/>
    <w:rsid w:val="00FD4161"/>
    <w:rsid w:val="00FD42C5"/>
    <w:rsid w:val="00FD4453"/>
    <w:rsid w:val="00FD4468"/>
    <w:rsid w:val="00FD454A"/>
    <w:rsid w:val="00FD510F"/>
    <w:rsid w:val="00FD597C"/>
    <w:rsid w:val="00FD6918"/>
    <w:rsid w:val="00FD7757"/>
    <w:rsid w:val="00FD7C38"/>
    <w:rsid w:val="00FD7D8B"/>
    <w:rsid w:val="00FE001B"/>
    <w:rsid w:val="00FE0DA4"/>
    <w:rsid w:val="00FE135E"/>
    <w:rsid w:val="00FE192A"/>
    <w:rsid w:val="00FE229D"/>
    <w:rsid w:val="00FE3991"/>
    <w:rsid w:val="00FE6AD6"/>
    <w:rsid w:val="00FE7577"/>
    <w:rsid w:val="00FE761B"/>
    <w:rsid w:val="00FE7E22"/>
    <w:rsid w:val="00FF07DA"/>
    <w:rsid w:val="00FF1975"/>
    <w:rsid w:val="00FF1FAF"/>
    <w:rsid w:val="00FF2676"/>
    <w:rsid w:val="00FF26C8"/>
    <w:rsid w:val="00FF3206"/>
    <w:rsid w:val="00FF6E3C"/>
    <w:rsid w:val="00FF6F1A"/>
    <w:rsid w:val="00FF73D2"/>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0C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5990"/>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43F2"/>
    <w:rPr>
      <w:rFonts w:eastAsiaTheme="minorHAnsi"/>
      <w:sz w:val="22"/>
      <w:szCs w:val="22"/>
    </w:rPr>
  </w:style>
  <w:style w:type="character" w:customStyle="1" w:styleId="PlainTextChar">
    <w:name w:val="Plain Text Char"/>
    <w:basedOn w:val="DefaultParagraphFont"/>
    <w:link w:val="PlainText"/>
    <w:uiPriority w:val="99"/>
    <w:rsid w:val="002143F2"/>
    <w:rPr>
      <w:rFonts w:ascii="Calibri" w:eastAsiaTheme="minorHAnsi" w:hAnsi="Calibri"/>
      <w:sz w:val="22"/>
      <w:szCs w:val="22"/>
    </w:rPr>
  </w:style>
  <w:style w:type="paragraph" w:styleId="Header">
    <w:name w:val="header"/>
    <w:basedOn w:val="Normal"/>
    <w:link w:val="HeaderChar"/>
    <w:rsid w:val="00157414"/>
    <w:pPr>
      <w:tabs>
        <w:tab w:val="center" w:pos="4513"/>
        <w:tab w:val="right" w:pos="9026"/>
      </w:tabs>
    </w:pPr>
  </w:style>
  <w:style w:type="character" w:customStyle="1" w:styleId="HeaderChar">
    <w:name w:val="Header Char"/>
    <w:basedOn w:val="DefaultParagraphFont"/>
    <w:link w:val="Header"/>
    <w:rsid w:val="00157414"/>
    <w:rPr>
      <w:rFonts w:ascii="Frutiger LT 45 Light" w:hAnsi="Frutiger LT 45 Light"/>
      <w:sz w:val="24"/>
    </w:rPr>
  </w:style>
  <w:style w:type="paragraph" w:styleId="Footer">
    <w:name w:val="footer"/>
    <w:basedOn w:val="Normal"/>
    <w:link w:val="FooterChar"/>
    <w:uiPriority w:val="99"/>
    <w:rsid w:val="00157414"/>
    <w:pPr>
      <w:tabs>
        <w:tab w:val="center" w:pos="4513"/>
        <w:tab w:val="right" w:pos="9026"/>
      </w:tabs>
    </w:pPr>
  </w:style>
  <w:style w:type="character" w:customStyle="1" w:styleId="FooterChar">
    <w:name w:val="Footer Char"/>
    <w:basedOn w:val="DefaultParagraphFont"/>
    <w:link w:val="Footer"/>
    <w:uiPriority w:val="99"/>
    <w:rsid w:val="00157414"/>
    <w:rPr>
      <w:rFonts w:ascii="Frutiger LT 45 Light" w:hAnsi="Frutiger LT 45 Light"/>
      <w:sz w:val="24"/>
    </w:rPr>
  </w:style>
  <w:style w:type="paragraph" w:styleId="BalloonText">
    <w:name w:val="Balloon Text"/>
    <w:basedOn w:val="Normal"/>
    <w:link w:val="BalloonTextChar"/>
    <w:rsid w:val="00C84B00"/>
    <w:rPr>
      <w:rFonts w:ascii="Tahoma" w:hAnsi="Tahoma" w:cs="Tahoma"/>
      <w:sz w:val="16"/>
      <w:szCs w:val="16"/>
    </w:rPr>
  </w:style>
  <w:style w:type="character" w:customStyle="1" w:styleId="BalloonTextChar">
    <w:name w:val="Balloon Text Char"/>
    <w:basedOn w:val="DefaultParagraphFont"/>
    <w:link w:val="BalloonText"/>
    <w:rsid w:val="00C84B00"/>
    <w:rPr>
      <w:rFonts w:ascii="Tahoma" w:hAnsi="Tahoma" w:cs="Tahoma"/>
      <w:sz w:val="16"/>
      <w:szCs w:val="16"/>
    </w:rPr>
  </w:style>
  <w:style w:type="table" w:styleId="TableGrid">
    <w:name w:val="Table Grid"/>
    <w:basedOn w:val="TableNormal"/>
    <w:rsid w:val="00222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71FE"/>
    <w:pPr>
      <w:spacing w:before="100" w:beforeAutospacing="1" w:after="100" w:afterAutospacing="1"/>
    </w:pPr>
    <w:rPr>
      <w:rFonts w:ascii="Times New Roman" w:eastAsiaTheme="minorHAnsi" w:hAnsi="Times New Roman"/>
      <w:szCs w:val="24"/>
    </w:rPr>
  </w:style>
  <w:style w:type="paragraph" w:styleId="ListParagraph">
    <w:name w:val="List Paragraph"/>
    <w:basedOn w:val="Normal"/>
    <w:uiPriority w:val="34"/>
    <w:qFormat/>
    <w:rsid w:val="00371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5437">
      <w:bodyDiv w:val="1"/>
      <w:marLeft w:val="0"/>
      <w:marRight w:val="0"/>
      <w:marTop w:val="0"/>
      <w:marBottom w:val="0"/>
      <w:divBdr>
        <w:top w:val="none" w:sz="0" w:space="0" w:color="auto"/>
        <w:left w:val="none" w:sz="0" w:space="0" w:color="auto"/>
        <w:bottom w:val="none" w:sz="0" w:space="0" w:color="auto"/>
        <w:right w:val="none" w:sz="0" w:space="0" w:color="auto"/>
      </w:divBdr>
    </w:div>
    <w:div w:id="417561017">
      <w:bodyDiv w:val="1"/>
      <w:marLeft w:val="0"/>
      <w:marRight w:val="0"/>
      <w:marTop w:val="0"/>
      <w:marBottom w:val="0"/>
      <w:divBdr>
        <w:top w:val="none" w:sz="0" w:space="0" w:color="auto"/>
        <w:left w:val="none" w:sz="0" w:space="0" w:color="auto"/>
        <w:bottom w:val="none" w:sz="0" w:space="0" w:color="auto"/>
        <w:right w:val="none" w:sz="0" w:space="0" w:color="auto"/>
      </w:divBdr>
    </w:div>
    <w:div w:id="868370263">
      <w:bodyDiv w:val="1"/>
      <w:marLeft w:val="0"/>
      <w:marRight w:val="0"/>
      <w:marTop w:val="0"/>
      <w:marBottom w:val="0"/>
      <w:divBdr>
        <w:top w:val="none" w:sz="0" w:space="0" w:color="auto"/>
        <w:left w:val="none" w:sz="0" w:space="0" w:color="auto"/>
        <w:bottom w:val="none" w:sz="0" w:space="0" w:color="auto"/>
        <w:right w:val="none" w:sz="0" w:space="0" w:color="auto"/>
      </w:divBdr>
    </w:div>
    <w:div w:id="906577559">
      <w:bodyDiv w:val="1"/>
      <w:marLeft w:val="0"/>
      <w:marRight w:val="0"/>
      <w:marTop w:val="0"/>
      <w:marBottom w:val="0"/>
      <w:divBdr>
        <w:top w:val="none" w:sz="0" w:space="0" w:color="auto"/>
        <w:left w:val="none" w:sz="0" w:space="0" w:color="auto"/>
        <w:bottom w:val="none" w:sz="0" w:space="0" w:color="auto"/>
        <w:right w:val="none" w:sz="0" w:space="0" w:color="auto"/>
      </w:divBdr>
    </w:div>
    <w:div w:id="1066605748">
      <w:bodyDiv w:val="1"/>
      <w:marLeft w:val="0"/>
      <w:marRight w:val="0"/>
      <w:marTop w:val="0"/>
      <w:marBottom w:val="0"/>
      <w:divBdr>
        <w:top w:val="none" w:sz="0" w:space="0" w:color="auto"/>
        <w:left w:val="none" w:sz="0" w:space="0" w:color="auto"/>
        <w:bottom w:val="none" w:sz="0" w:space="0" w:color="auto"/>
        <w:right w:val="none" w:sz="0" w:space="0" w:color="auto"/>
      </w:divBdr>
    </w:div>
    <w:div w:id="1193149568">
      <w:bodyDiv w:val="1"/>
      <w:marLeft w:val="0"/>
      <w:marRight w:val="0"/>
      <w:marTop w:val="0"/>
      <w:marBottom w:val="0"/>
      <w:divBdr>
        <w:top w:val="none" w:sz="0" w:space="0" w:color="auto"/>
        <w:left w:val="none" w:sz="0" w:space="0" w:color="auto"/>
        <w:bottom w:val="none" w:sz="0" w:space="0" w:color="auto"/>
        <w:right w:val="none" w:sz="0" w:space="0" w:color="auto"/>
      </w:divBdr>
    </w:div>
    <w:div w:id="1863936312">
      <w:bodyDiv w:val="1"/>
      <w:marLeft w:val="0"/>
      <w:marRight w:val="0"/>
      <w:marTop w:val="0"/>
      <w:marBottom w:val="0"/>
      <w:divBdr>
        <w:top w:val="none" w:sz="0" w:space="0" w:color="auto"/>
        <w:left w:val="none" w:sz="0" w:space="0" w:color="auto"/>
        <w:bottom w:val="none" w:sz="0" w:space="0" w:color="auto"/>
        <w:right w:val="none" w:sz="0" w:space="0" w:color="auto"/>
      </w:divBdr>
    </w:div>
    <w:div w:id="1941913012">
      <w:bodyDiv w:val="1"/>
      <w:marLeft w:val="0"/>
      <w:marRight w:val="0"/>
      <w:marTop w:val="0"/>
      <w:marBottom w:val="0"/>
      <w:divBdr>
        <w:top w:val="none" w:sz="0" w:space="0" w:color="auto"/>
        <w:left w:val="none" w:sz="0" w:space="0" w:color="auto"/>
        <w:bottom w:val="none" w:sz="0" w:space="0" w:color="auto"/>
        <w:right w:val="none" w:sz="0" w:space="0" w:color="auto"/>
      </w:divBdr>
    </w:div>
    <w:div w:id="19492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yhapps01\appdata$\Templates\VIVID\Enterprise\VIVID%20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00CF-0574-4D8D-B648-E4B81F32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VIVID Policy Document Template</Template>
  <TotalTime>0</TotalTime>
  <Pages>9</Pages>
  <Words>3339</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2019-06-04T08:42:00Z</dcterms:created>
  <dcterms:modified xsi:type="dcterms:W3CDTF">2019-07-05T09:36:00Z</dcterms:modified>
</cp:coreProperties>
</file>